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371A27" w:rsidRDefault="00AB1D66">
      <w:pPr>
        <w:tabs>
          <w:tab w:val="center" w:pos="4536"/>
          <w:tab w:val="right" w:pos="9639"/>
        </w:tabs>
        <w:spacing w:before="120" w:after="120" w:line="240" w:lineRule="auto"/>
        <w:ind w:right="2"/>
        <w:rPr>
          <w:rFonts w:ascii="Arial" w:hAnsi="Arial" w:cs="Arial"/>
          <w:b/>
          <w:bCs/>
          <w:sz w:val="22"/>
          <w:szCs w:val="22"/>
        </w:rPr>
      </w:pPr>
      <w:bookmarkStart w:id="0" w:name="_GoBack"/>
      <w:bookmarkEnd w:id="0"/>
      <w:r>
        <w:rPr>
          <w:rFonts w:ascii="Arial" w:hAnsi="Arial" w:cs="Arial"/>
          <w:b/>
          <w:bCs/>
          <w:sz w:val="22"/>
          <w:szCs w:val="22"/>
        </w:rPr>
        <w:t xml:space="preserve">3GPP TSG RAN WG1 </w:t>
      </w:r>
      <w:r>
        <w:rPr>
          <w:rFonts w:ascii="Arial" w:hAnsi="Arial" w:cs="Arial" w:hint="eastAsia"/>
          <w:b/>
          <w:bCs/>
          <w:sz w:val="22"/>
          <w:szCs w:val="22"/>
        </w:rPr>
        <w:t>#101</w:t>
      </w:r>
      <w:r>
        <w:rPr>
          <w:rFonts w:ascii="Arial" w:hAnsi="Arial" w:cs="Arial"/>
          <w:b/>
          <w:bCs/>
          <w:sz w:val="22"/>
          <w:szCs w:val="22"/>
        </w:rPr>
        <w:t>-e</w:t>
      </w:r>
      <w:r>
        <w:rPr>
          <w:rFonts w:ascii="Arial" w:hAnsi="Arial" w:cs="Arial"/>
          <w:b/>
          <w:bCs/>
          <w:sz w:val="22"/>
          <w:szCs w:val="22"/>
        </w:rPr>
        <w:tab/>
      </w:r>
      <w:r>
        <w:rPr>
          <w:rFonts w:ascii="Arial" w:hAnsi="Arial" w:cs="Arial"/>
          <w:b/>
          <w:bCs/>
          <w:sz w:val="22"/>
          <w:szCs w:val="22"/>
        </w:rPr>
        <w:tab/>
        <w:t>R1-2003552</w:t>
      </w:r>
    </w:p>
    <w:p w:rsidR="00371A27" w:rsidRDefault="00AB1D66">
      <w:pPr>
        <w:tabs>
          <w:tab w:val="center" w:pos="4536"/>
          <w:tab w:val="right" w:pos="9639"/>
        </w:tabs>
        <w:spacing w:before="120" w:after="120" w:line="240" w:lineRule="auto"/>
        <w:ind w:right="2"/>
        <w:rPr>
          <w:rFonts w:ascii="Arial" w:hAnsi="Arial" w:cs="Arial"/>
          <w:b/>
          <w:bCs/>
          <w:sz w:val="22"/>
          <w:szCs w:val="22"/>
        </w:rPr>
      </w:pPr>
      <w:proofErr w:type="gramStart"/>
      <w:r>
        <w:rPr>
          <w:rFonts w:ascii="Arial" w:hAnsi="Arial" w:cs="Arial"/>
          <w:b/>
          <w:bCs/>
          <w:sz w:val="22"/>
          <w:szCs w:val="22"/>
        </w:rPr>
        <w:t>e-Meeting</w:t>
      </w:r>
      <w:proofErr w:type="gramEnd"/>
      <w:r>
        <w:rPr>
          <w:rFonts w:ascii="Arial" w:hAnsi="Arial" w:cs="Arial" w:hint="eastAsia"/>
          <w:b/>
          <w:bCs/>
          <w:sz w:val="22"/>
          <w:szCs w:val="22"/>
        </w:rPr>
        <w:t>, May 25</w:t>
      </w:r>
      <w:r>
        <w:rPr>
          <w:rFonts w:ascii="Arial" w:hAnsi="Arial" w:cs="Arial" w:hint="eastAsia"/>
          <w:b/>
          <w:bCs/>
          <w:sz w:val="22"/>
          <w:szCs w:val="22"/>
          <w:vertAlign w:val="superscript"/>
        </w:rPr>
        <w:t>th</w:t>
      </w:r>
      <w:r>
        <w:rPr>
          <w:rFonts w:ascii="Arial" w:hAnsi="Arial" w:cs="Arial"/>
          <w:b/>
          <w:bCs/>
          <w:sz w:val="22"/>
          <w:szCs w:val="22"/>
        </w:rPr>
        <w:t xml:space="preserve"> - </w:t>
      </w:r>
      <w:r>
        <w:rPr>
          <w:rFonts w:ascii="Arial" w:hAnsi="Arial" w:cs="Arial" w:hint="eastAsia"/>
          <w:b/>
          <w:bCs/>
          <w:sz w:val="22"/>
          <w:szCs w:val="22"/>
        </w:rPr>
        <w:t>June 5</w:t>
      </w:r>
      <w:r>
        <w:rPr>
          <w:rFonts w:ascii="Arial" w:hAnsi="Arial" w:cs="Arial" w:hint="eastAsia"/>
          <w:b/>
          <w:bCs/>
          <w:sz w:val="22"/>
          <w:szCs w:val="22"/>
          <w:vertAlign w:val="superscript"/>
        </w:rPr>
        <w:t>th</w:t>
      </w:r>
      <w:r>
        <w:rPr>
          <w:rFonts w:ascii="Arial" w:hAnsi="Arial" w:cs="Arial" w:hint="eastAsia"/>
          <w:b/>
          <w:bCs/>
          <w:sz w:val="22"/>
          <w:szCs w:val="22"/>
        </w:rPr>
        <w:t>, 2020</w:t>
      </w:r>
    </w:p>
    <w:p w:rsidR="00371A27" w:rsidRDefault="00AB1D66" w:rsidP="0038701B">
      <w:pPr>
        <w:tabs>
          <w:tab w:val="left" w:pos="1985"/>
        </w:tabs>
        <w:spacing w:beforeLines="100" w:after="120" w:line="240" w:lineRule="auto"/>
        <w:ind w:left="1987" w:hanging="1987"/>
        <w:rPr>
          <w:rFonts w:ascii="Arial" w:hAnsi="Arial"/>
          <w:b/>
          <w:sz w:val="22"/>
          <w:szCs w:val="22"/>
        </w:rPr>
      </w:pPr>
      <w:r>
        <w:rPr>
          <w:rFonts w:ascii="Arial" w:hAnsi="Arial"/>
          <w:b/>
          <w:sz w:val="22"/>
          <w:szCs w:val="22"/>
        </w:rPr>
        <w:t xml:space="preserve">Title: </w:t>
      </w:r>
      <w:r>
        <w:rPr>
          <w:rFonts w:ascii="Arial" w:hAnsi="Arial"/>
          <w:b/>
          <w:sz w:val="22"/>
          <w:szCs w:val="22"/>
        </w:rPr>
        <w:tab/>
      </w:r>
      <w:r>
        <w:rPr>
          <w:rFonts w:ascii="Arial" w:hAnsi="Arial" w:hint="eastAsia"/>
          <w:b/>
          <w:sz w:val="22"/>
          <w:szCs w:val="22"/>
        </w:rPr>
        <w:t xml:space="preserve">Remaining issues on PHY procedures for Rel-16 </w:t>
      </w:r>
      <w:proofErr w:type="spellStart"/>
      <w:r>
        <w:rPr>
          <w:rFonts w:ascii="Arial" w:hAnsi="Arial" w:hint="eastAsia"/>
          <w:b/>
          <w:sz w:val="22"/>
          <w:szCs w:val="22"/>
        </w:rPr>
        <w:t>sidelink</w:t>
      </w:r>
      <w:proofErr w:type="spellEnd"/>
    </w:p>
    <w:p w:rsidR="00371A27" w:rsidRDefault="00AB1D66">
      <w:pPr>
        <w:tabs>
          <w:tab w:val="left" w:pos="1985"/>
        </w:tabs>
        <w:spacing w:before="120" w:after="120" w:line="240" w:lineRule="auto"/>
        <w:ind w:left="1980" w:hanging="1980"/>
        <w:rPr>
          <w:rFonts w:ascii="Arial" w:hAnsi="Arial"/>
          <w:b/>
          <w:sz w:val="22"/>
          <w:szCs w:val="22"/>
        </w:rPr>
      </w:pPr>
      <w:r>
        <w:rPr>
          <w:rFonts w:ascii="Arial" w:hAnsi="Arial"/>
          <w:b/>
          <w:sz w:val="22"/>
          <w:szCs w:val="22"/>
        </w:rPr>
        <w:t xml:space="preserve">Source: </w:t>
      </w:r>
      <w:r>
        <w:rPr>
          <w:rFonts w:ascii="Arial" w:hAnsi="Arial"/>
          <w:b/>
          <w:sz w:val="22"/>
          <w:szCs w:val="22"/>
        </w:rPr>
        <w:tab/>
        <w:t>ZTE</w:t>
      </w:r>
      <w:r>
        <w:rPr>
          <w:rFonts w:ascii="Arial" w:hAnsi="Arial" w:hint="eastAsia"/>
          <w:b/>
          <w:sz w:val="22"/>
          <w:szCs w:val="22"/>
        </w:rPr>
        <w:t xml:space="preserve">, </w:t>
      </w:r>
      <w:proofErr w:type="spellStart"/>
      <w:r>
        <w:rPr>
          <w:rFonts w:ascii="Arial" w:hAnsi="Arial" w:hint="eastAsia"/>
          <w:b/>
          <w:sz w:val="22"/>
          <w:szCs w:val="22"/>
        </w:rPr>
        <w:t>Sanechips</w:t>
      </w:r>
      <w:proofErr w:type="spellEnd"/>
    </w:p>
    <w:p w:rsidR="00371A27" w:rsidRDefault="00AB1D66">
      <w:pPr>
        <w:tabs>
          <w:tab w:val="left" w:pos="1985"/>
        </w:tabs>
        <w:spacing w:before="120" w:after="120" w:line="240" w:lineRule="auto"/>
        <w:rPr>
          <w:b/>
          <w:sz w:val="22"/>
          <w:szCs w:val="22"/>
        </w:rPr>
      </w:pPr>
      <w:r>
        <w:rPr>
          <w:rFonts w:ascii="Arial" w:hAnsi="Arial"/>
          <w:b/>
          <w:sz w:val="22"/>
          <w:szCs w:val="22"/>
          <w:lang w:val="pt-BR"/>
        </w:rPr>
        <w:t>Agenda item:</w:t>
      </w:r>
      <w:r>
        <w:rPr>
          <w:rFonts w:ascii="Arial" w:hAnsi="Arial"/>
          <w:b/>
          <w:sz w:val="22"/>
          <w:szCs w:val="22"/>
          <w:lang w:val="pt-BR"/>
        </w:rPr>
        <w:tab/>
      </w:r>
      <w:r>
        <w:rPr>
          <w:rFonts w:ascii="Arial" w:hAnsi="Arial" w:hint="eastAsia"/>
          <w:b/>
          <w:sz w:val="22"/>
          <w:szCs w:val="22"/>
        </w:rPr>
        <w:t>7.2.4.5</w:t>
      </w:r>
    </w:p>
    <w:p w:rsidR="00371A27" w:rsidRDefault="00AB1D66">
      <w:pPr>
        <w:tabs>
          <w:tab w:val="left" w:pos="1985"/>
        </w:tabs>
        <w:spacing w:before="120" w:after="120" w:line="240" w:lineRule="auto"/>
        <w:ind w:left="1980" w:hanging="1980"/>
        <w:rPr>
          <w:b/>
          <w:sz w:val="22"/>
          <w:szCs w:val="22"/>
          <w:lang w:val="pt-BR"/>
        </w:rPr>
      </w:pPr>
      <w:r>
        <w:rPr>
          <w:rFonts w:ascii="Arial" w:hAnsi="Arial"/>
          <w:b/>
          <w:sz w:val="22"/>
          <w:szCs w:val="22"/>
          <w:lang w:val="pt-BR"/>
        </w:rPr>
        <w:t>Document for:</w:t>
      </w:r>
      <w:r>
        <w:rPr>
          <w:rFonts w:ascii="Arial" w:hAnsi="Arial"/>
          <w:b/>
          <w:sz w:val="22"/>
          <w:szCs w:val="22"/>
          <w:lang w:val="pt-BR"/>
        </w:rPr>
        <w:tab/>
      </w:r>
      <w:r>
        <w:rPr>
          <w:rFonts w:ascii="Arial" w:hAnsi="Arial" w:hint="eastAsia"/>
          <w:b/>
          <w:sz w:val="22"/>
          <w:szCs w:val="22"/>
        </w:rPr>
        <w:t>Discussion</w:t>
      </w:r>
      <w:r>
        <w:rPr>
          <w:rFonts w:ascii="Arial" w:hAnsi="Arial"/>
          <w:b/>
          <w:sz w:val="22"/>
          <w:szCs w:val="22"/>
        </w:rPr>
        <w:t xml:space="preserve"> and decision</w:t>
      </w:r>
    </w:p>
    <w:p w:rsidR="00371A27" w:rsidRDefault="00AB1D66">
      <w:pPr>
        <w:pStyle w:val="Heading1"/>
        <w:spacing w:before="120" w:after="120"/>
        <w:ind w:left="0"/>
        <w:rPr>
          <w:rFonts w:eastAsia="SimSun"/>
        </w:rPr>
      </w:pPr>
      <w:r>
        <w:rPr>
          <w:rFonts w:eastAsia="SimSun" w:hint="eastAsia"/>
        </w:rPr>
        <w:t>Introduction</w:t>
      </w:r>
    </w:p>
    <w:p w:rsidR="00371A27" w:rsidRDefault="00AB1D66">
      <w:pPr>
        <w:spacing w:before="120" w:after="120"/>
        <w:rPr>
          <w:rFonts w:cs="Batang"/>
          <w:sz w:val="20"/>
        </w:rPr>
      </w:pPr>
      <w:r>
        <w:rPr>
          <w:rFonts w:cs="Batang" w:hint="eastAsia"/>
          <w:sz w:val="20"/>
        </w:rPr>
        <w:t>RAN1#100b-e</w:t>
      </w:r>
      <w:r w:rsidR="00CB5814">
        <w:rPr>
          <w:rFonts w:cs="Batang"/>
          <w:sz w:val="20"/>
        </w:rPr>
        <w:t xml:space="preserve"> achieves</w:t>
      </w:r>
      <w:r>
        <w:rPr>
          <w:rFonts w:cs="Batang" w:hint="eastAsia"/>
          <w:sz w:val="20"/>
        </w:rPr>
        <w:t xml:space="preserve"> the followi</w:t>
      </w:r>
      <w:r w:rsidR="00CB5814">
        <w:rPr>
          <w:rFonts w:cs="Batang" w:hint="eastAsia"/>
          <w:sz w:val="20"/>
        </w:rPr>
        <w:t>ng agreement</w:t>
      </w:r>
      <w:r w:rsidR="00CB5814">
        <w:rPr>
          <w:rFonts w:cs="Batang"/>
          <w:sz w:val="20"/>
        </w:rPr>
        <w:t>s</w:t>
      </w:r>
      <w:r w:rsidR="00CB5814">
        <w:rPr>
          <w:rFonts w:cs="Batang" w:hint="eastAsia"/>
          <w:sz w:val="20"/>
        </w:rPr>
        <w:t xml:space="preserve"> and WA</w:t>
      </w:r>
      <w:r w:rsidR="00CB5814">
        <w:rPr>
          <w:rFonts w:cs="Batang"/>
          <w:sz w:val="20"/>
        </w:rPr>
        <w:t xml:space="preserve"> </w:t>
      </w:r>
      <w:r w:rsidR="00CB5814">
        <w:rPr>
          <w:rFonts w:cs="Batang" w:hint="eastAsia"/>
          <w:sz w:val="20"/>
        </w:rPr>
        <w:t>[1]</w:t>
      </w:r>
      <w:r>
        <w:rPr>
          <w:rFonts w:cs="Batang" w:hint="eastAsia"/>
          <w:sz w:val="20"/>
        </w:rPr>
        <w:t>.</w:t>
      </w:r>
    </w:p>
    <w:tbl>
      <w:tblPr>
        <w:tblStyle w:val="TableGrid"/>
        <w:tblW w:w="9876" w:type="dxa"/>
        <w:tblLayout w:type="fixed"/>
        <w:tblLook w:val="04A0"/>
      </w:tblPr>
      <w:tblGrid>
        <w:gridCol w:w="9876"/>
      </w:tblGrid>
      <w:tr w:rsidR="00371A27">
        <w:tc>
          <w:tcPr>
            <w:tcW w:w="9876" w:type="dxa"/>
          </w:tcPr>
          <w:p w:rsidR="00371A27" w:rsidRPr="004127DE" w:rsidRDefault="00AB1D66" w:rsidP="004127DE">
            <w:pPr>
              <w:adjustRightInd/>
              <w:spacing w:beforeLines="0" w:afterLines="0" w:line="240" w:lineRule="auto"/>
              <w:rPr>
                <w:sz w:val="20"/>
                <w:highlight w:val="green"/>
              </w:rPr>
            </w:pPr>
            <w:r w:rsidRPr="004127DE">
              <w:rPr>
                <w:sz w:val="20"/>
                <w:highlight w:val="green"/>
              </w:rPr>
              <w:t>Agreements:</w:t>
            </w:r>
          </w:p>
          <w:p w:rsidR="00371A27" w:rsidRPr="004127DE" w:rsidRDefault="00AB1D66" w:rsidP="004127DE">
            <w:pPr>
              <w:adjustRightInd/>
              <w:spacing w:beforeLines="0" w:afterLines="0" w:line="240" w:lineRule="auto"/>
              <w:rPr>
                <w:sz w:val="20"/>
                <w:lang w:eastAsia="ko-KR"/>
              </w:rPr>
            </w:pPr>
            <w:r w:rsidRPr="004127DE">
              <w:rPr>
                <w:sz w:val="20"/>
                <w:lang w:eastAsia="ko-KR"/>
              </w:rPr>
              <w:t xml:space="preserve">When the UE supports up to </w:t>
            </w:r>
            <w:proofErr w:type="spellStart"/>
            <w:r w:rsidRPr="004127DE">
              <w:rPr>
                <w:sz w:val="20"/>
                <w:lang w:eastAsia="ko-KR"/>
              </w:rPr>
              <w:t>Nmax,psfch</w:t>
            </w:r>
            <w:proofErr w:type="spellEnd"/>
            <w:r w:rsidRPr="004127DE">
              <w:rPr>
                <w:sz w:val="20"/>
                <w:lang w:eastAsia="ko-KR"/>
              </w:rPr>
              <w:t xml:space="preserve"> simultaneous PSFCH transmissions in a PSFCH TX occasion and UE have </w:t>
            </w:r>
            <w:proofErr w:type="spellStart"/>
            <w:r w:rsidRPr="004127DE">
              <w:rPr>
                <w:sz w:val="20"/>
                <w:lang w:eastAsia="ko-KR"/>
              </w:rPr>
              <w:t>Nreq</w:t>
            </w:r>
            <w:proofErr w:type="spellEnd"/>
            <w:r w:rsidRPr="004127DE">
              <w:rPr>
                <w:sz w:val="20"/>
                <w:lang w:eastAsia="ko-KR"/>
              </w:rPr>
              <w:t xml:space="preserve"> PSFCHs to be transmitted in a given PSFCH TX occasion, the UE selects N PSFCHs for actual transmission with ascending order of the priority in a PSFCH TX occasion as follows: </w:t>
            </w:r>
          </w:p>
          <w:p w:rsidR="00371A27" w:rsidRPr="004127DE" w:rsidRDefault="00AB1D66" w:rsidP="004127DE">
            <w:pPr>
              <w:numPr>
                <w:ilvl w:val="0"/>
                <w:numId w:val="7"/>
              </w:numPr>
              <w:adjustRightInd/>
              <w:spacing w:beforeLines="0" w:afterLines="0" w:line="240" w:lineRule="auto"/>
              <w:rPr>
                <w:sz w:val="20"/>
                <w:lang w:eastAsia="ko-KR"/>
              </w:rPr>
            </w:pPr>
            <w:r w:rsidRPr="004127DE">
              <w:rPr>
                <w:sz w:val="20"/>
                <w:lang w:eastAsia="ko-KR"/>
              </w:rPr>
              <w:t xml:space="preserve">Case 1: When </w:t>
            </w:r>
            <w:proofErr w:type="spellStart"/>
            <w:r w:rsidRPr="004127DE">
              <w:rPr>
                <w:sz w:val="20"/>
                <w:lang w:eastAsia="ko-KR"/>
              </w:rPr>
              <w:t>Nreq</w:t>
            </w:r>
            <w:proofErr w:type="spellEnd"/>
            <w:r w:rsidRPr="004127DE">
              <w:rPr>
                <w:sz w:val="20"/>
                <w:lang w:eastAsia="ko-KR"/>
              </w:rPr>
              <w:t>&lt;=</w:t>
            </w:r>
            <w:proofErr w:type="spellStart"/>
            <w:r w:rsidRPr="004127DE">
              <w:rPr>
                <w:sz w:val="20"/>
                <w:lang w:eastAsia="ko-KR"/>
              </w:rPr>
              <w:t>Nmax,psfch</w:t>
            </w:r>
            <w:proofErr w:type="spellEnd"/>
            <w:r w:rsidRPr="004127DE">
              <w:rPr>
                <w:sz w:val="20"/>
                <w:lang w:eastAsia="ko-KR"/>
              </w:rPr>
              <w:t xml:space="preserve"> and </w:t>
            </w:r>
            <w:r w:rsidR="00464D3A" w:rsidRPr="004127DE">
              <w:rPr>
                <w:sz w:val="20"/>
                <w:lang w:eastAsia="ko-KR"/>
              </w:rPr>
              <w:fldChar w:fldCharType="begin"/>
            </w:r>
            <w:r w:rsidRPr="004127DE">
              <w:rPr>
                <w:sz w:val="20"/>
                <w:lang w:eastAsia="ko-KR"/>
              </w:rPr>
              <w:instrText xml:space="preserve"> QUOTE </w:instrText>
            </w:r>
            <w:r w:rsidR="0038701B" w:rsidRPr="00464D3A">
              <w:rPr>
                <w:position w:val="-6"/>
                <w:sz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8B&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9618B&quot; wsp:rsidP=&quot;0019618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6"/>
                <w:sz w:val="20"/>
              </w:rPr>
              <w:pict>
                <v:shape id="_x0000_i1026" type="#_x0000_t75" style="width:31.5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8B&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9618B&quot; wsp:rsidP=&quot;0019618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00464D3A" w:rsidRPr="004127DE">
              <w:rPr>
                <w:sz w:val="20"/>
                <w:lang w:eastAsia="ko-KR"/>
              </w:rPr>
              <w:fldChar w:fldCharType="end"/>
            </w:r>
            <w:r w:rsidRPr="004127DE">
              <w:rPr>
                <w:sz w:val="20"/>
                <w:lang w:eastAsia="ko-KR"/>
              </w:rPr>
              <w:t xml:space="preserve"> is (pre-)configured,</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 xml:space="preserve">Case 1-1: N=Nreq if the sum of </w:t>
            </w:r>
            <w:r w:rsidR="00464D3A" w:rsidRPr="004127DE">
              <w:rPr>
                <w:sz w:val="20"/>
                <w:lang w:eastAsia="ko-KR"/>
              </w:rPr>
              <w:fldChar w:fldCharType="begin"/>
            </w:r>
            <w:r w:rsidRPr="004127DE">
              <w:rPr>
                <w:sz w:val="20"/>
                <w:lang w:eastAsia="ko-KR"/>
              </w:rPr>
              <w:instrText xml:space="preserve"> QUOTE </w:instrText>
            </w:r>
            <w:r w:rsidR="0038701B" w:rsidRPr="00464D3A">
              <w:rPr>
                <w:position w:val="-8"/>
                <w:sz w:val="20"/>
              </w:rPr>
              <w:pict>
                <v:shape id="_x0000_i1027" type="#_x0000_t75" style="width:150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7C&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5E7C&quot; wsp:rsidP=&quot;00715E7C&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µ&lt;/m:t&gt;&lt;/m:r&gt;&lt;/m:sup&gt;&lt;/m:sSup&gt;&lt;/m:e&gt;&lt;/m:d&gt;&lt;/m:e&gt;&lt;/m:func&gt;&lt;m:r&gt;&lt;m:rPr&gt;&lt;m:sty m:val=&quot;p&quot;/&gt;&lt;/m:rPr&gt;&lt;w:rPr&gt;&lt;w:rFonts w:ascii=&quot;Cambria Math&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a&lt;/m:t&gt;&lt;/m: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8"/>
                <w:sz w:val="20"/>
              </w:rPr>
              <w:pict>
                <v:shape id="_x0000_i1028" type="#_x0000_t75" style="width:150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7C&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715E7C&quot; wsp:rsidP=&quot;00715E7C&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µ&lt;/m:t&gt;&lt;/m:r&gt;&lt;/m:sup&gt;&lt;/m:sSup&gt;&lt;/m:e&gt;&lt;/m:d&gt;&lt;/m:e&gt;&lt;/m:func&gt;&lt;m:r&gt;&lt;m:rPr&gt;&lt;m:sty m:val=&quot;p&quot;/&gt;&lt;/m:rPr&gt;&lt;w:rPr&gt;&lt;w:rFonts w:ascii=&quot;Cambria Math&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a&lt;/m:t&gt;&lt;/m: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464D3A" w:rsidRPr="004127DE">
              <w:rPr>
                <w:sz w:val="20"/>
                <w:lang w:eastAsia="ko-KR"/>
              </w:rPr>
              <w:fldChar w:fldCharType="end"/>
            </w:r>
            <w:r w:rsidRPr="004127DE">
              <w:rPr>
                <w:sz w:val="20"/>
                <w:lang w:eastAsia="ko-KR"/>
              </w:rPr>
              <w:t xml:space="preserve"> for the </w:t>
            </w:r>
            <w:proofErr w:type="spellStart"/>
            <w:r w:rsidRPr="004127DE">
              <w:rPr>
                <w:sz w:val="20"/>
                <w:lang w:eastAsia="ko-KR"/>
              </w:rPr>
              <w:t>Nreq</w:t>
            </w:r>
            <w:proofErr w:type="spellEnd"/>
            <w:r w:rsidRPr="004127DE">
              <w:rPr>
                <w:sz w:val="20"/>
                <w:lang w:eastAsia="ko-KR"/>
              </w:rPr>
              <w:t xml:space="preserve"> PSFCHs is smaller than or equal to </w:t>
            </w:r>
            <w:r w:rsidR="00464D3A" w:rsidRPr="004127DE">
              <w:rPr>
                <w:sz w:val="20"/>
                <w:lang w:eastAsia="ko-KR"/>
              </w:rPr>
              <w:fldChar w:fldCharType="begin"/>
            </w:r>
            <w:r w:rsidRPr="004127DE">
              <w:rPr>
                <w:sz w:val="20"/>
                <w:lang w:eastAsia="ko-KR"/>
              </w:rPr>
              <w:instrText xml:space="preserve"> QUOTE </w:instrText>
            </w:r>
            <w:r w:rsidR="0038701B" w:rsidRPr="00464D3A">
              <w:rPr>
                <w:position w:val="-5"/>
                <w:sz w:val="20"/>
              </w:rPr>
              <w:pict>
                <v:shape id="_x0000_i1029" type="#_x0000_t75" style="width:24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36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A036E&quot; wsp:rsidP=&quot;008A036E&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5"/>
                <w:sz w:val="20"/>
              </w:rPr>
              <w:pict>
                <v:shape id="_x0000_i1030" type="#_x0000_t75" style="width:24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36E&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8A036E&quot; wsp:rsidP=&quot;008A036E&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464D3A" w:rsidRPr="004127DE">
              <w:rPr>
                <w:sz w:val="20"/>
                <w:lang w:eastAsia="ko-KR"/>
              </w:rPr>
              <w:fldChar w:fldCharType="end"/>
            </w:r>
            <w:r w:rsidRPr="004127DE">
              <w:rPr>
                <w:sz w:val="20"/>
                <w:lang w:eastAsia="ko-KR"/>
              </w:rPr>
              <w:t xml:space="preserve"> determined for the Nreq PSFCH transmissions.</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Case 1-2: Otherwise, N is up to UE implementation under N &gt;= X &gt;= 1.</w:t>
            </w:r>
          </w:p>
          <w:p w:rsidR="00371A27" w:rsidRPr="004127DE" w:rsidRDefault="00AB1D66" w:rsidP="004127DE">
            <w:pPr>
              <w:numPr>
                <w:ilvl w:val="0"/>
                <w:numId w:val="7"/>
              </w:numPr>
              <w:adjustRightInd/>
              <w:spacing w:beforeLines="0" w:afterLines="0" w:line="240" w:lineRule="auto"/>
              <w:rPr>
                <w:sz w:val="20"/>
                <w:lang w:eastAsia="ko-KR"/>
              </w:rPr>
            </w:pPr>
            <w:r w:rsidRPr="004127DE">
              <w:rPr>
                <w:sz w:val="20"/>
                <w:lang w:eastAsia="ko-KR"/>
              </w:rPr>
              <w:t xml:space="preserve">Case 2: When </w:t>
            </w:r>
            <w:proofErr w:type="spellStart"/>
            <w:r w:rsidRPr="004127DE">
              <w:rPr>
                <w:sz w:val="20"/>
                <w:lang w:eastAsia="ko-KR"/>
              </w:rPr>
              <w:t>Nreq</w:t>
            </w:r>
            <w:proofErr w:type="spellEnd"/>
            <w:r w:rsidRPr="004127DE">
              <w:rPr>
                <w:sz w:val="20"/>
                <w:lang w:eastAsia="ko-KR"/>
              </w:rPr>
              <w:t>&gt;</w:t>
            </w:r>
            <w:proofErr w:type="spellStart"/>
            <w:r w:rsidRPr="004127DE">
              <w:rPr>
                <w:sz w:val="20"/>
                <w:lang w:eastAsia="ko-KR"/>
              </w:rPr>
              <w:t>Nmax</w:t>
            </w:r>
            <w:proofErr w:type="gramStart"/>
            <w:r w:rsidRPr="004127DE">
              <w:rPr>
                <w:sz w:val="20"/>
                <w:lang w:eastAsia="ko-KR"/>
              </w:rPr>
              <w:t>,psfch</w:t>
            </w:r>
            <w:proofErr w:type="spellEnd"/>
            <w:proofErr w:type="gramEnd"/>
            <w:r w:rsidRPr="004127DE">
              <w:rPr>
                <w:sz w:val="20"/>
                <w:lang w:eastAsia="ko-KR"/>
              </w:rPr>
              <w:t xml:space="preserve"> and </w:t>
            </w:r>
            <w:r w:rsidR="00464D3A" w:rsidRPr="004127DE">
              <w:rPr>
                <w:sz w:val="20"/>
                <w:lang w:eastAsia="ko-KR"/>
              </w:rPr>
              <w:fldChar w:fldCharType="begin"/>
            </w:r>
            <w:r w:rsidRPr="004127DE">
              <w:rPr>
                <w:sz w:val="20"/>
                <w:lang w:eastAsia="ko-KR"/>
              </w:rPr>
              <w:instrText xml:space="preserve"> QUOTE </w:instrText>
            </w:r>
            <w:r w:rsidR="0038701B" w:rsidRPr="00464D3A">
              <w:rPr>
                <w:position w:val="-6"/>
                <w:sz w:val="20"/>
              </w:rPr>
              <w:pict>
                <v:shape id="_x0000_i1031" type="#_x0000_t75" style="width:31.5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E93&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31E93&quot; wsp:rsidP=&quot;00E31E93&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6"/>
                <w:sz w:val="20"/>
              </w:rPr>
              <w:pict>
                <v:shape id="_x0000_i1032" type="#_x0000_t75" style="width:31.5pt;height:13.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E93&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31E93&quot; wsp:rsidP=&quot;00E31E93&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sty m:val=&quot;p&quot;/&gt;&lt;/m:rPr&gt;&lt;w:rPr&gt;&lt;w:rFonts w:ascii=&quot;Cambria Math&quot; w:h-ansi=&quot;Cambria Math&quot;/&gt;&lt;wx:font wx:val=&quot;Cambria Math&quot;/&gt;&lt;w:sz w:val=&quot;18&quot;/&gt;&lt;w:sz-cs w:val=&quot;22&quot;/&gt;&lt;w:lang w:fareast=&quot;KO&quot;/&gt;&lt;/w:rPr&gt;&lt;m:t&gt;O,&lt;/m:t&gt;&lt;/m:r&gt;&lt;m:r&gt;&lt;w:rPr&gt;&lt;w:rFonts w:ascii=&quot;Cambria Math&quot; w:h-ansi=&quot;Cambria Math&quot;/&gt;&lt;wx:font wx:val=&quot;Cambria Math&quot;/&gt;&lt;w:i/&gt;&lt;w:i-cs/&gt;&lt;w:sz w:val=&quot;18&quot;/&gt;&lt;w:sz-cs w:val=&quot;22&quot;/&gt;&lt;w:lang w:fareast=&quot;KO&quot;/&gt;&lt;/w:rPr&gt;&lt;m:t&gt;PSFC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00464D3A" w:rsidRPr="004127DE">
              <w:rPr>
                <w:sz w:val="20"/>
                <w:lang w:eastAsia="ko-KR"/>
              </w:rPr>
              <w:fldChar w:fldCharType="end"/>
            </w:r>
            <w:r w:rsidRPr="004127DE">
              <w:rPr>
                <w:sz w:val="20"/>
                <w:lang w:eastAsia="ko-KR"/>
              </w:rPr>
              <w:t xml:space="preserve"> is (pre-)configured, the UE firstly selects Nmax,psfch PSFCHs with ascending order of the priority.</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 xml:space="preserve">Case 2-1: N=Nmax,psfch if the sum of </w:t>
            </w:r>
            <w:r w:rsidR="00464D3A" w:rsidRPr="004127DE">
              <w:rPr>
                <w:sz w:val="20"/>
                <w:lang w:eastAsia="ko-KR"/>
              </w:rPr>
              <w:fldChar w:fldCharType="begin"/>
            </w:r>
            <w:r w:rsidRPr="004127DE">
              <w:rPr>
                <w:sz w:val="20"/>
                <w:lang w:eastAsia="ko-KR"/>
              </w:rPr>
              <w:instrText xml:space="preserve"> QUOTE </w:instrText>
            </w:r>
            <w:r w:rsidR="0038701B" w:rsidRPr="00464D3A">
              <w:rPr>
                <w:position w:val="-8"/>
                <w:sz w:val="20"/>
              </w:rPr>
              <w:pict>
                <v:shape id="_x0000_i1033" type="#_x0000_t75" style="width:150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5FB5&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B5FB5&quot; wsp:rsidP=&quot;00CB5FB5&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µ&lt;/m:t&gt;&lt;/m:r&gt;&lt;/m:sup&gt;&lt;/m:sSup&gt;&lt;/m:e&gt;&lt;/m:d&gt;&lt;/m:e&gt;&lt;/m:func&gt;&lt;m:r&gt;&lt;m:rPr&gt;&lt;m:sty m:val=&quot;p&quot;/&gt;&lt;/m:rPr&gt;&lt;w:rPr&gt;&lt;w:rFonts w:ascii=&quot;Cambria Math&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a&lt;/m:t&gt;&lt;/m: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8"/>
                <w:sz w:val="20"/>
              </w:rPr>
              <w:pict>
                <v:shape id="_x0000_i1034" type="#_x0000_t75" style="width:150pt;height:14.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5FB5&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B5FB5&quot; wsp:rsidP=&quot;00CB5FB5&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O&lt;/m:t&gt;&lt;/m:r&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SFCH&lt;/m:t&gt;&lt;/m:r&gt;&lt;/m:sub&gt;&lt;/m:sSub&gt;&lt;m:r&gt;&lt;m:rPr&gt;&lt;m:sty m:val=&quot;p&quot;/&gt;&lt;/m:rPr&gt;&lt;w:rPr&gt;&lt;w:rFonts w:ascii=&quot;Cambria Math&quot; w:h-ansi=&quot;Cambria Math&quot;/&gt;&lt;wx:font wx:val=&quot;Cambria Math&quot;/&gt;&lt;w:sz w:val=&quot;18&quot;/&gt;&lt;w:sz-cs w:val=&quot;22&quot;/&gt;&lt;w:lang w:fareast=&quot;KO&quot;/&gt;&lt;/w:rPr&gt;&lt;m:t&gt;+10&lt;/m:t&gt;&lt;/m:r&gt;&lt;m:func&gt;&lt;m:funcPr&gt;&lt;m:ctrlPr&gt;&lt;aml:annotation aml:id=&quot;1&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funcPr&gt;&lt;m:fName&gt;&lt;m:sSub&gt;&lt;m:sSubPr&gt;&lt;m:ctrlPr&gt;&lt;aml:annotation aml:id=&quot;2&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log&lt;/m:t&gt;&lt;/m:r&gt;&lt;/m:e&gt;&lt;m:sub&gt;&lt;m:r&gt;&lt;m:rPr&gt;&lt;m:sty m:val=&quot;p&quot;/&gt;&lt;/m:rPr&gt;&lt;w:rPr&gt;&lt;w:rFonts w:ascii=&quot;Cambria Math&quot; w:h-ansi=&quot;Cambria Math&quot;/&gt;&lt;wx:font wx:val=&quot;Cambria Math&quot;/&gt;&lt;w:sz w:val=&quot;18&quot;/&gt;&lt;w:sz-cs w:val=&quot;22&quot;/&gt;&lt;w:lang w:fareast=&quot;KO&quot;/&gt;&lt;/w:rPr&gt;&lt;m:t&gt;10&lt;/m:t&gt;&lt;/m:r&gt;&lt;/m:sub&gt;&lt;/m:sSub&gt;&lt;/m:fName&gt;&lt;m:e&gt;&lt;m:d&gt;&lt;m:dPr&gt;&lt;m:ctrlPr&gt;&lt;aml:annotation aml:id=&quot;3&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dPr&gt;&lt;m:e&gt;&lt;m:sSup&gt;&lt;m:sSupPr&gt;&lt;m:ctrlPr&gt;&lt;aml:annotation aml:id=&quot;4&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pPr&gt;&lt;m:e&gt;&lt;m:r&gt;&lt;m:rPr&gt;&lt;m:sty m:val=&quot;p&quot;/&gt;&lt;/m:rPr&gt;&lt;w:rPr&gt;&lt;w:rFonts w:ascii=&quot;Cambria Math&quot; w:h-ansi=&quot;Cambria Math&quot;/&gt;&lt;wx:font wx:val=&quot;Cambria Math&quot;/&gt;&lt;w:sz w:val=&quot;18&quot;/&gt;&lt;w:sz-cs w:val=&quot;22&quot;/&gt;&lt;w:lang w:fareast=&quot;KO&quot;/&gt;&lt;/w:rPr&gt;&lt;m:t&gt;2&lt;/m:t&gt;&lt;/m:r&gt;&lt;/m:e&gt;&lt;m:sup&gt;&lt;m:r&gt;&lt;w:rPr&gt;&lt;w:rFonts w:ascii=&quot;Cambria Math&quot; w:h-ansi=&quot;Cambria Math&quot;/&gt;&lt;wx:font wx:val=&quot;Cambria Math&quot;/&gt;&lt;w:i/&gt;&lt;w:i-cs/&gt;&lt;w:sz w:val=&quot;18&quot;/&gt;&lt;w:sz-cs w:val=&quot;22&quot;/&gt;&lt;w:lang w:fareast=&quot;KO&quot;/&gt;&lt;/w:rPr&gt;&lt;m:t&gt;µ&lt;/m:t&gt;&lt;/m:r&gt;&lt;/m:sup&gt;&lt;/m:sSup&gt;&lt;/m:e&gt;&lt;/m:d&gt;&lt;/m:e&gt;&lt;/m:func&gt;&lt;m:r&gt;&lt;m:rPr&gt;&lt;m:sty m:val=&quot;p&quot;/&gt;&lt;/m:rPr&gt;&lt;w:rPr&gt;&lt;w:rFonts w:ascii=&quot;Cambria Math&quot; w:h-ansi=&quot;Cambria Math&quot;/&gt;&lt;wx:font wx:val=&quot;Cambria Math&quot;/&gt;&lt;w:sz w:val=&quot;18&quot;/&gt;&lt;w:sz-cs w:val=&quot;22&quot;/&gt;&lt;w:lang w:fareast=&quot;KO&quot;/&gt;&lt;/w:rPr&gt;&lt;m:t&gt;+&lt;/m:t&gt;&lt;/m:r&gt;&lt;m:sSub&gt;&lt;m:sSubPr&gt;&lt;m:ctrlPr&gt;&lt;aml:annotation aml:id=&quot;5&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a&lt;/m:t&gt;&lt;/m:r&gt;&lt;/m:e&gt;&lt;m:sub&gt;&lt;m:r&gt;&lt;w:rPr&gt;&lt;w:rFonts w:ascii=&quot;Cambria Math&quot; w:h-ansi=&quot;Cambria Math&quot;/&gt;&lt;wx:font wx:val=&quot;Cambria Math&quot;/&gt;&lt;w:i/&gt;&lt;w:i-cs/&gt;&lt;w:sz w:val=&quot;18&quot;/&gt;&lt;w:sz-cs w:val=&quot;22&quot;/&gt;&lt;w:lang w:fareast=&quot;KO&quot;/&gt;&lt;/w:rPr&gt;&lt;m:t&gt;PFSCH&lt;/m:t&gt;&lt;/m:r&gt;&lt;/m:sub&gt;&lt;/m:sSub&gt;&lt;m:r&gt;&lt;m:rPr&gt;&lt;m:sty m:val=&quot;p&quot;/&gt;&lt;/m:rPr&gt;&lt;w:rPr&gt;&lt;w:rFonts w:ascii=&quot;Cambria Math&quot; w:h-ansi=&quot;Cambria Math&quot;/&gt;&lt;wx:font wx:val=&quot;Cambria Math&quot;/&gt;&lt;w:sz w:val=&quot;18&quot;/&gt;&lt;w:sz-cs w:val=&quot;22&quot;/&gt;&lt;w:lang w:fareast=&quot;KO&quot;/&gt;&lt;/w:rPr&gt;&lt;m:t&gt;·&lt;/m:t&gt;&lt;/m:r&gt;&lt;m:r&gt;&lt;w:rPr&gt;&lt;w:rFonts w:ascii=&quot;Cambria Math&quot; w:h-ansi=&quot;Cambria Math&quot;/&gt;&lt;wx:font wx:val=&quot;Cambria Math&quot;/&gt;&lt;w:i/&gt;&lt;w:i-cs/&gt;&lt;w:sz w:val=&quot;18&quot;/&gt;&lt;w:sz-cs w:val=&quot;22&quot;/&gt;&lt;w:lang w:fareast=&quot;KO&quot;/&gt;&lt;/w:rPr&gt;&lt;m:t&gt;P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00464D3A" w:rsidRPr="004127DE">
              <w:rPr>
                <w:sz w:val="20"/>
                <w:lang w:eastAsia="ko-KR"/>
              </w:rPr>
              <w:fldChar w:fldCharType="end"/>
            </w:r>
            <w:r w:rsidRPr="004127DE">
              <w:rPr>
                <w:sz w:val="20"/>
                <w:lang w:eastAsia="ko-KR"/>
              </w:rPr>
              <w:t xml:space="preserve"> for the </w:t>
            </w:r>
            <w:proofErr w:type="spellStart"/>
            <w:r w:rsidRPr="004127DE">
              <w:rPr>
                <w:sz w:val="20"/>
                <w:lang w:eastAsia="ko-KR"/>
              </w:rPr>
              <w:t>Nmax,psfch</w:t>
            </w:r>
            <w:proofErr w:type="spellEnd"/>
            <w:r w:rsidRPr="004127DE">
              <w:rPr>
                <w:sz w:val="20"/>
                <w:lang w:eastAsia="ko-KR"/>
              </w:rPr>
              <w:t xml:space="preserve"> PSFCHs is smaller than or equal to </w:t>
            </w:r>
            <w:r w:rsidR="00464D3A" w:rsidRPr="004127DE">
              <w:rPr>
                <w:sz w:val="20"/>
                <w:lang w:eastAsia="ko-KR"/>
              </w:rPr>
              <w:fldChar w:fldCharType="begin"/>
            </w:r>
            <w:r w:rsidRPr="004127DE">
              <w:rPr>
                <w:sz w:val="20"/>
                <w:lang w:eastAsia="ko-KR"/>
              </w:rPr>
              <w:instrText xml:space="preserve"> QUOTE </w:instrText>
            </w:r>
            <w:r w:rsidR="0038701B" w:rsidRPr="00464D3A">
              <w:rPr>
                <w:position w:val="-5"/>
                <w:sz w:val="20"/>
              </w:rPr>
              <w:pict>
                <v:shape id="_x0000_i1035" type="#_x0000_t75" style="width:24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9B&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62D9B&quot; wsp:rsidP=&quot;00362D9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4127DE">
              <w:rPr>
                <w:sz w:val="20"/>
                <w:lang w:eastAsia="ko-KR"/>
              </w:rPr>
              <w:instrText xml:space="preserve"> </w:instrText>
            </w:r>
            <w:r w:rsidR="00464D3A" w:rsidRPr="004127DE">
              <w:rPr>
                <w:sz w:val="20"/>
                <w:lang w:eastAsia="ko-KR"/>
              </w:rPr>
              <w:fldChar w:fldCharType="separate"/>
            </w:r>
            <w:r w:rsidR="00464D3A" w:rsidRPr="00464D3A">
              <w:rPr>
                <w:position w:val="-5"/>
                <w:sz w:val="20"/>
              </w:rPr>
              <w:pict>
                <v:shape id="_x0000_i1036" type="#_x0000_t75" style="width:24pt;height:12.7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AU&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DB758A&quot;/&gt;&lt;wsp:rsid wsp:val=&quot;00000178&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EE0&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0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80B&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1D2&quot;/&gt;&lt;wsp:rsid wsp:val=&quot;000062E9&quot;/&gt;&lt;wsp:rsid wsp:val=&quot;00006365&quot;/&gt;&lt;wsp:rsid wsp:val=&quot;00006384&quot;/&gt;&lt;wsp:rsid wsp:val=&quot;000063E4&quot;/&gt;&lt;wsp:rsid wsp:val=&quot;000065E2&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D3&quot;/&gt;&lt;wsp:rsid wsp:val=&quot;00010E49&quot;/&gt;&lt;wsp:rsid wsp:val=&quot;00010E8B&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2&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1F9&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49&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07&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46&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08&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0C7&quot;/&gt;&lt;wsp:rsid wsp:val=&quot;000411DE&quot;/&gt;&lt;wsp:rsid wsp:val=&quot;000418A3&quot;/&gt;&lt;wsp:rsid wsp:val=&quot;000418EC&quot;/&gt;&lt;wsp:rsid wsp:val=&quot;0004194B&quot;/&gt;&lt;wsp:rsid wsp:val=&quot;0004194E&quot;/&gt;&lt;wsp:rsid wsp:val=&quot;00041E7D&quot;/&gt;&lt;wsp:rsid wsp:val=&quot;00041E99&quot;/&gt;&lt;wsp:rsid wsp:val=&quot;0004200E&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06&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37&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94D&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9A4&quot;/&gt;&lt;wsp:rsid wsp:val=&quot;00070A13&quot;/&gt;&lt;wsp:rsid wsp:val=&quot;00070D54&quot;/&gt;&lt;wsp:rsid wsp:val=&quot;00070E1F&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3BC&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EBD&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5BD&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424&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1&quot;/&gt;&lt;wsp:rsid wsp:val=&quot;000A0FDC&quot;/&gt;&lt;wsp:rsid wsp:val=&quot;000A1110&quot;/&gt;&lt;wsp:rsid wsp:val=&quot;000A11F6&quot;/&gt;&lt;wsp:rsid wsp:val=&quot;000A12FE&quot;/&gt;&lt;wsp:rsid wsp:val=&quot;000A1312&quot;/&gt;&lt;wsp:rsid wsp:val=&quot;000A1458&quot;/&gt;&lt;wsp:rsid wsp:val=&quot;000A14BC&quot;/&gt;&lt;wsp:rsid wsp:val=&quot;000A14D1&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2D9&quot;/&gt;&lt;wsp:rsid wsp:val=&quot;000A731B&quot;/&gt;&lt;wsp:rsid wsp:val=&quot;000A73FF&quot;/&gt;&lt;wsp:rsid wsp:val=&quot;000A7754&quot;/&gt;&lt;wsp:rsid wsp:val=&quot;000A795B&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80E&quot;/&gt;&lt;wsp:rsid wsp:val=&quot;000B1947&quot;/&gt;&lt;wsp:rsid wsp:val=&quot;000B19B8&quot;/&gt;&lt;wsp:rsid wsp:val=&quot;000B19E5&quot;/&gt;&lt;wsp:rsid wsp:val=&quot;000B1B25&quot;/&gt;&lt;wsp:rsid wsp:val=&quot;000B1B64&quot;/&gt;&lt;wsp:rsid wsp:val=&quot;000B1BBB&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7E6&quot;/&gt;&lt;wsp:rsid wsp:val=&quot;000B5837&quot;/&gt;&lt;wsp:rsid wsp:val=&quot;000B5B49&quot;/&gt;&lt;wsp:rsid wsp:val=&quot;000B5B8B&quot;/&gt;&lt;wsp:rsid wsp:val=&quot;000B5C48&quot;/&gt;&lt;wsp:rsid wsp:val=&quot;000B5C68&quot;/&gt;&lt;wsp:rsid wsp:val=&quot;000B5DA1&quot;/&gt;&lt;wsp:rsid wsp:val=&quot;000B5E56&quot;/&gt;&lt;wsp:rsid wsp:val=&quot;000B5E79&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7BD&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A2D&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958&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CAF&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19&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1E7C&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B6D&quot;/&gt;&lt;wsp:rsid wsp:val=&quot;00113E2F&quot;/&gt;&lt;wsp:rsid wsp:val=&quot;00113FFF&quot;/&gt;&lt;wsp:rsid wsp:val=&quot;00114033&quot;/&gt;&lt;wsp:rsid wsp:val=&quot;001140A0&quot;/&gt;&lt;wsp:rsid wsp:val=&quot;001141B3&quot;/&gt;&lt;wsp:rsid wsp:val=&quot;001141CB&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A45&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9F&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333&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0FD&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3F0C&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5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6DC&quot;/&gt;&lt;wsp:rsid wsp:val=&quot;00146800&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A4F&quot;/&gt;&lt;wsp:rsid wsp:val=&quot;00151B4B&quot;/&gt;&lt;wsp:rsid wsp:val=&quot;00151BC7&quot;/&gt;&lt;wsp:rsid wsp:val=&quot;00151C4F&quot;/&gt;&lt;wsp:rsid wsp:val=&quot;00151DFB&quot;/&gt;&lt;wsp:rsid wsp:val=&quot;00151EC3&quot;/&gt;&lt;wsp:rsid wsp:val=&quot;001520EF&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3EE7&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DB&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4A6&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33&quot;/&gt;&lt;wsp:rsid wsp:val=&quot;001629B9&quot;/&gt;&lt;wsp:rsid wsp:val=&quot;00162BFF&quot;/&gt;&lt;wsp:rsid wsp:val=&quot;00162DEB&quot;/&gt;&lt;wsp:rsid wsp:val=&quot;00162E1F&quot;/&gt;&lt;wsp:rsid wsp:val=&quot;00162ECF&quot;/&gt;&lt;wsp:rsid wsp:val=&quot;0016300B&quot;/&gt;&lt;wsp:rsid wsp:val=&quot;001630FD&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EAA&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463&quot;/&gt;&lt;wsp:rsid wsp:val=&quot;001716D2&quot;/&gt;&lt;wsp:rsid wsp:val=&quot;00171703&quot;/&gt;&lt;wsp:rsid wsp:val=&quot;00171749&quot;/&gt;&lt;wsp:rsid wsp:val=&quot;00171788&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26F&quot;/&gt;&lt;wsp:rsid wsp:val=&quot;00173330&quot;/&gt;&lt;wsp:rsid wsp:val=&quot;00173629&quot;/&gt;&lt;wsp:rsid wsp:val=&quot;00173684&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1BB&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214&quot;/&gt;&lt;wsp:rsid wsp:val=&quot;00186350&quot;/&gt;&lt;wsp:rsid wsp:val=&quot;00186433&quot;/&gt;&lt;wsp:rsid wsp:val=&quot;001864F6&quot;/&gt;&lt;wsp:rsid wsp:val=&quot;00186802&quot;/&gt;&lt;wsp:rsid wsp:val=&quot;001868AD&quot;/&gt;&lt;wsp:rsid wsp:val=&quot;00186955&quot;/&gt;&lt;wsp:rsid wsp:val=&quot;00186A5B&quot;/&gt;&lt;wsp:rsid wsp:val=&quot;00186AAF&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0F0&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F3&quot;/&gt;&lt;wsp:rsid wsp:val=&quot;00197922&quot;/&gt;&lt;wsp:rsid wsp:val=&quot;0019795A&quot;/&gt;&lt;wsp:rsid wsp:val=&quot;00197A2B&quot;/&gt;&lt;wsp:rsid wsp:val=&quot;00197B81&quot;/&gt;&lt;wsp:rsid wsp:val=&quot;00197B85&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0EEE&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F1E&quot;/&gt;&lt;wsp:rsid wsp:val=&quot;001B2F57&quot;/&gt;&lt;wsp:rsid wsp:val=&quot;001B309F&quot;/&gt;&lt;wsp:rsid wsp:val=&quot;001B30BF&quot;/&gt;&lt;wsp:rsid wsp:val=&quot;001B344A&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A1&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05&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4E7A&quot;/&gt;&lt;wsp:rsid wsp:val=&quot;001D51C3&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4B&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78&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36&quot;/&gt;&lt;wsp:rsid wsp:val=&quot;001E104F&quot;/&gt;&lt;wsp:rsid wsp:val=&quot;001E10DF&quot;/&gt;&lt;wsp:rsid wsp:val=&quot;001E10E7&quot;/&gt;&lt;wsp:rsid wsp:val=&quot;001E12C5&quot;/&gt;&lt;wsp:rsid wsp:val=&quot;001E142D&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C9&quot;/&gt;&lt;wsp:rsid wsp:val=&quot;001E41FB&quot;/&gt;&lt;wsp:rsid wsp:val=&quot;001E430A&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75D&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9C&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AA1&quot;/&gt;&lt;wsp:rsid wsp:val=&quot;001F7C33&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11C&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05C&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E1D&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7FE&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4&quot;/&gt;&lt;wsp:rsid wsp:val=&quot;0023769D&quot;/&gt;&lt;wsp:rsid wsp:val=&quot;002378BC&quot;/&gt;&lt;wsp:rsid wsp:val=&quot;002378D0&quot;/&gt;&lt;wsp:rsid wsp:val=&quot;00237B71&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1B&quot;/&gt;&lt;wsp:rsid wsp:val=&quot;0024158C&quot;/&gt;&lt;wsp:rsid wsp:val=&quot;0024164D&quot;/&gt;&lt;wsp:rsid wsp:val=&quot;00241725&quot;/&gt;&lt;wsp:rsid wsp:val=&quot;0024198E&quot;/&gt;&lt;wsp:rsid wsp:val=&quot;00241A03&quot;/&gt;&lt;wsp:rsid wsp:val=&quot;00241A04&quot;/&gt;&lt;wsp:rsid wsp:val=&quot;00241CCF&quot;/&gt;&lt;wsp:rsid wsp:val=&quot;00241F88&quot;/&gt;&lt;wsp:rsid wsp:val=&quot;00241FE3&quot;/&gt;&lt;wsp:rsid wsp:val=&quot;002421A8&quot;/&gt;&lt;wsp:rsid wsp:val=&quot;002421EB&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1A&quot;/&gt;&lt;wsp:rsid wsp:val=&quot;002449C6&quot;/&gt;&lt;wsp:rsid wsp:val=&quot;00244B0A&quot;/&gt;&lt;wsp:rsid wsp:val=&quot;00244C9D&quot;/&gt;&lt;wsp:rsid wsp:val=&quot;00244D0C&quot;/&gt;&lt;wsp:rsid wsp:val=&quot;00244E77&quot;/&gt;&lt;wsp:rsid wsp:val=&quot;002450CF&quot;/&gt;&lt;wsp:rsid wsp:val=&quot;002450DE&quot;/&gt;&lt;wsp:rsid wsp:val=&quot;002451B1&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8B3&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5F5&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80&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FB&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A3&quot;/&gt;&lt;wsp:rsid wsp:val=&quot;00267EDD&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27&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75&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5E53&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2AC&quot;/&gt;&lt;wsp:rsid wsp:val=&quot;002814ED&quot;/&gt;&lt;wsp:rsid wsp:val=&quot;00281784&quot;/&gt;&lt;wsp:rsid wsp:val=&quot;0028182A&quot;/&gt;&lt;wsp:rsid wsp:val=&quot;00281A66&quot;/&gt;&lt;wsp:rsid wsp:val=&quot;00281C46&quot;/&gt;&lt;wsp:rsid wsp:val=&quot;00281D18&quot;/&gt;&lt;wsp:rsid wsp:val=&quot;00281E6B&quot;/&gt;&lt;wsp:rsid wsp:val=&quot;00281EBB&quot;/&gt;&lt;wsp:rsid wsp:val=&quot;00281F0C&quot;/&gt;&lt;wsp:rsid wsp:val=&quot;00281F0D&quot;/&gt;&lt;wsp:rsid wsp:val=&quot;00281FCA&quot;/&gt;&lt;wsp:rsid wsp:val=&quot;00282044&quot;/&gt;&lt;wsp:rsid wsp:val=&quot;00282125&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16&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04&quot;/&gt;&lt;wsp:rsid wsp:val=&quot;00285118&quot;/&gt;&lt;wsp:rsid wsp:val=&quot;0028522E&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34&quot;/&gt;&lt;wsp:rsid wsp:val=&quot;002878DD&quot;/&gt;&lt;wsp:rsid wsp:val=&quot;00287985&quot;/&gt;&lt;wsp:rsid wsp:val=&quot;002879AC&quot;/&gt;&lt;wsp:rsid wsp:val=&quot;00287A14&quot;/&gt;&lt;wsp:rsid wsp:val=&quot;00287D19&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0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099&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9C&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454&quot;/&gt;&lt;wsp:rsid wsp:val=&quot;002A4534&quot;/&gt;&lt;wsp:rsid wsp:val=&quot;002A47E3&quot;/&gt;&lt;wsp:rsid wsp:val=&quot;002A4E1D&quot;/&gt;&lt;wsp:rsid wsp:val=&quot;002A4FB3&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FA&quot;/&gt;&lt;wsp:rsid wsp:val=&quot;002B02A4&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53&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B59&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B2&quot;/&gt;&lt;wsp:rsid wsp:val=&quot;002C45C6&quot;/&gt;&lt;wsp:rsid wsp:val=&quot;002C470D&quot;/&gt;&lt;wsp:rsid wsp:val=&quot;002C4877&quot;/&gt;&lt;wsp:rsid wsp:val=&quot;002C491E&quot;/&gt;&lt;wsp:rsid wsp:val=&quot;002C4930&quot;/&gt;&lt;wsp:rsid wsp:val=&quot;002C4F66&quot;/&gt;&lt;wsp:rsid wsp:val=&quot;002C4FB6&quot;/&gt;&lt;wsp:rsid wsp:val=&quot;002C50EB&quot;/&gt;&lt;wsp:rsid wsp:val=&quot;002C5103&quot;/&gt;&lt;wsp:rsid wsp:val=&quot;002C5323&quot;/&gt;&lt;wsp:rsid wsp:val=&quot;002C5399&quot;/&gt;&lt;wsp:rsid wsp:val=&quot;002C53AD&quot;/&gt;&lt;wsp:rsid wsp:val=&quot;002C545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6F&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A5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7EE&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1A5&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7F0&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95&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D0&quot;/&gt;&lt;wsp:rsid wsp:val=&quot;002F55F4&quot;/&gt;&lt;wsp:rsid wsp:val=&quot;002F5636&quot;/&gt;&lt;wsp:rsid wsp:val=&quot;002F5765&quot;/&gt;&lt;wsp:rsid wsp:val=&quot;002F5795&quot;/&gt;&lt;wsp:rsid wsp:val=&quot;002F57E6&quot;/&gt;&lt;wsp:rsid wsp:val=&quot;002F5A20&quot;/&gt;&lt;wsp:rsid wsp:val=&quot;002F5E2F&quot;/&gt;&lt;wsp:rsid wsp:val=&quot;002F5FE0&quot;/&gt;&lt;wsp:rsid wsp:val=&quot;002F6175&quot;/&gt;&lt;wsp:rsid wsp:val=&quot;002F6233&quot;/&gt;&lt;wsp:rsid wsp:val=&quot;002F627A&quot;/&gt;&lt;wsp:rsid wsp:val=&quot;002F6446&quot;/&gt;&lt;wsp:rsid wsp:val=&quot;002F64CA&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59&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9C3&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C69&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0EED&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3CE6&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811&quot;/&gt;&lt;wsp:rsid wsp:val=&quot;00315948&quot;/&gt;&lt;wsp:rsid wsp:val=&quot;003159C5&quot;/&gt;&lt;wsp:rsid wsp:val=&quot;003159CD&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77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0C&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B14&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799&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90D&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0FBC&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B11&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334&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57D&quot;/&gt;&lt;wsp:rsid wsp:val=&quot;00341860&quot;/&gt;&lt;wsp:rsid wsp:val=&quot;003419C9&quot;/&gt;&lt;wsp:rsid wsp:val=&quot;00341A08&quot;/&gt;&lt;wsp:rsid wsp:val=&quot;00341B93&quot;/&gt;&lt;wsp:rsid wsp:val=&quot;00341C33&quot;/&gt;&lt;wsp:rsid wsp:val=&quot;00341F57&quot;/&gt;&lt;wsp:rsid wsp:val=&quot;003427A5&quot;/&gt;&lt;wsp:rsid wsp:val=&quot;003427C7&quot;/&gt;&lt;wsp:rsid wsp:val=&quot;003429B9&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82&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1E5&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BF&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9B&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8E&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B28&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A73&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2BF&quot;/&gt;&lt;wsp:rsid wsp:val=&quot;00385349&quot;/&gt;&lt;wsp:rsid wsp:val=&quot;003855F1&quot;/&gt;&lt;wsp:rsid wsp:val=&quot;0038564A&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DAF&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BF3&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68C&quot;/&gt;&lt;wsp:rsid wsp:val=&quot;00396A23&quot;/&gt;&lt;wsp:rsid wsp:val=&quot;00396B1D&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BDA&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7&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541&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E6C&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ADB&quot;/&gt;&lt;wsp:rsid wsp:val=&quot;003D3C05&quot;/&gt;&lt;wsp:rsid wsp:val=&quot;003D3CC7&quot;/&gt;&lt;wsp:rsid wsp:val=&quot;003D3CD7&quot;/&gt;&lt;wsp:rsid wsp:val=&quot;003D3DA8&quot;/&gt;&lt;wsp:rsid wsp:val=&quot;003D3E1E&quot;/&gt;&lt;wsp:rsid wsp:val=&quot;003D3F42&quot;/&gt;&lt;wsp:rsid wsp:val=&quot;003D3FDD&quot;/&gt;&lt;wsp:rsid wsp:val=&quot;003D426C&quot;/&gt;&lt;wsp:rsid wsp:val=&quot;003D45B4&quot;/&gt;&lt;wsp:rsid wsp:val=&quot;003D45B6&quot;/&gt;&lt;wsp:rsid wsp:val=&quot;003D45CC&quot;/&gt;&lt;wsp:rsid wsp:val=&quot;003D4A09&quot;/&gt;&lt;wsp:rsid wsp:val=&quot;003D4B2C&quot;/&gt;&lt;wsp:rsid wsp:val=&quot;003D4CC6&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BF8&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13&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0E3&quot;/&gt;&lt;wsp:rsid wsp:val=&quot;003F02BD&quot;/&gt;&lt;wsp:rsid wsp:val=&quot;003F0410&quot;/&gt;&lt;wsp:rsid wsp:val=&quot;003F0448&quot;/&gt;&lt;wsp:rsid wsp:val=&quot;003F07DF&quot;/&gt;&lt;wsp:rsid wsp:val=&quot;003F0E10&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91D&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09&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A50&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D4&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FA4&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7F&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B9&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BF&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D0E&quot;/&gt;&lt;wsp:rsid wsp:val=&quot;00421F86&quot;/&gt;&lt;wsp:rsid wsp:val=&quot;004222CC&quot;/&gt;&lt;wsp:rsid wsp:val=&quot;00422354&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DD5&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362&quot;/&gt;&lt;wsp:rsid wsp:val=&quot;0043647D&quot;/&gt;&lt;wsp:rsid wsp:val=&quot;00436703&quot;/&gt;&lt;wsp:rsid wsp:val=&quot;0043681F&quot;/&gt;&lt;wsp:rsid wsp:val=&quot;00436AFC&quot;/&gt;&lt;wsp:rsid wsp:val=&quot;00436B4B&quot;/&gt;&lt;wsp:rsid wsp:val=&quot;00436C89&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37D2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D05&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FDC&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FB&quot;/&gt;&lt;wsp:rsid wsp:val=&quot;00463C72&quot;/&gt;&lt;wsp:rsid wsp:val=&quot;00464008&quot;/&gt;&lt;wsp:rsid wsp:val=&quot;00464115&quot;/&gt;&lt;wsp:rsid wsp:val=&quot;0046415A&quot;/&gt;&lt;wsp:rsid wsp:val=&quot;0046442D&quot;/&gt;&lt;wsp:rsid wsp:val=&quot;0046449C&quot;/&gt;&lt;wsp:rsid wsp:val=&quot;00464838&quot;/&gt;&lt;wsp:rsid wsp:val=&quot;00464C78&quot;/&gt;&lt;wsp:rsid wsp:val=&quot;00464DBD&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04&quot;/&gt;&lt;wsp:rsid wsp:val=&quot;004728C9&quot;/&gt;&lt;wsp:rsid wsp:val=&quot;00472C0F&quot;/&gt;&lt;wsp:rsid wsp:val=&quot;00472D5F&quot;/&gt;&lt;wsp:rsid wsp:val=&quot;004730F3&quot;/&gt;&lt;wsp:rsid wsp:val=&quot;00473114&quot;/&gt;&lt;wsp:rsid wsp:val=&quot;004733FE&quot;/&gt;&lt;wsp:rsid wsp:val=&quot;00473404&quot;/&gt;&lt;wsp:rsid wsp:val=&quot;004734A2&quot;/&gt;&lt;wsp:rsid wsp:val=&quot;004739D0&quot;/&gt;&lt;wsp:rsid wsp:val=&quot;00473AFB&quot;/&gt;&lt;wsp:rsid wsp:val=&quot;00473CFF&quot;/&gt;&lt;wsp:rsid wsp:val=&quot;00473F4A&quot;/&gt;&lt;wsp:rsid wsp:val=&quot;00474053&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4D4&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941&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57&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0A5&quot;/&gt;&lt;wsp:rsid wsp:val=&quot;0049294C&quot;/&gt;&lt;wsp:rsid wsp:val=&quot;00492C0D&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D55&quot;/&gt;&lt;wsp:rsid wsp:val=&quot;00496075&quot;/&gt;&lt;wsp:rsid wsp:val=&quot;0049619B&quot;/&gt;&lt;wsp:rsid wsp:val=&quot;0049625B&quot;/&gt;&lt;wsp:rsid wsp:val=&quot;00496303&quot;/&gt;&lt;wsp:rsid wsp:val=&quot;004964CA&quot;/&gt;&lt;wsp:rsid wsp:val=&quot;00496553&quot;/&gt;&lt;wsp:rsid wsp:val=&quot;0049656F&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31&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EF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630&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2F2&quot;/&gt;&lt;wsp:rsid wsp:val=&quot;004C167B&quot;/&gt;&lt;wsp:rsid wsp:val=&quot;004C1758&quot;/&gt;&lt;wsp:rsid wsp:val=&quot;004C1AA7&quot;/&gt;&lt;wsp:rsid wsp:val=&quot;004C1BEC&quot;/&gt;&lt;wsp:rsid wsp:val=&quot;004C21F1&quot;/&gt;&lt;wsp:rsid wsp:val=&quot;004C26E7&quot;/&gt;&lt;wsp:rsid wsp:val=&quot;004C2838&quot;/&gt;&lt;wsp:rsid wsp:val=&quot;004C29EA&quot;/&gt;&lt;wsp:rsid wsp:val=&quot;004C2C29&quot;/&gt;&lt;wsp:rsid wsp:val=&quot;004C2DF1&quot;/&gt;&lt;wsp:rsid wsp:val=&quot;004C2E29&quot;/&gt;&lt;wsp:rsid wsp:val=&quot;004C3137&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73&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B2C&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D6B&quot;/&gt;&lt;wsp:rsid wsp:val=&quot;004D301D&quot;/&gt;&lt;wsp:rsid wsp:val=&quot;004D3043&quot;/&gt;&lt;wsp:rsid wsp:val=&quot;004D31D0&quot;/&gt;&lt;wsp:rsid wsp:val=&quot;004D3316&quot;/&gt;&lt;wsp:rsid wsp:val=&quot;004D3377&quot;/&gt;&lt;wsp:rsid wsp:val=&quot;004D3873&quot;/&gt;&lt;wsp:rsid wsp:val=&quot;004D397D&quot;/&gt;&lt;wsp:rsid wsp:val=&quot;004D3CF6&quot;/&gt;&lt;wsp:rsid wsp:val=&quot;004D3D5D&quot;/&gt;&lt;wsp:rsid wsp:val=&quot;004D3F49&quot;/&gt;&lt;wsp:rsid wsp:val=&quot;004D3F72&quot;/&gt;&lt;wsp:rsid wsp:val=&quot;004D41F1&quot;/&gt;&lt;wsp:rsid wsp:val=&quot;004D4207&quot;/&gt;&lt;wsp:rsid wsp:val=&quot;004D4557&quot;/&gt;&lt;wsp:rsid wsp:val=&quot;004D4BDF&quot;/&gt;&lt;wsp:rsid wsp:val=&quot;004D4DBD&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467&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E6F&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B3D&quot;/&gt;&lt;wsp:rsid wsp:val=&quot;004F1C26&quot;/&gt;&lt;wsp:rsid wsp:val=&quot;004F1D23&quot;/&gt;&lt;wsp:rsid wsp:val=&quot;004F21B7&quot;/&gt;&lt;wsp:rsid wsp:val=&quot;004F226C&quot;/&gt;&lt;wsp:rsid wsp:val=&quot;004F23C0&quot;/&gt;&lt;wsp:rsid wsp:val=&quot;004F250C&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08B&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37F&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84C&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0C7&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8CC&quot;/&gt;&lt;wsp:rsid wsp:val=&quot;00507B7C&quot;/&gt;&lt;wsp:rsid wsp:val=&quot;00507B97&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2DE1&quot;/&gt;&lt;wsp:rsid wsp:val=&quot;00513173&quot;/&gt;&lt;wsp:rsid wsp:val=&quot;005135AA&quot;/&gt;&lt;wsp:rsid wsp:val=&quot;0051363E&quot;/&gt;&lt;wsp:rsid wsp:val=&quot;0051365B&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9B0&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4F&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366&quot;/&gt;&lt;wsp:rsid wsp:val=&quot;00532425&quot;/&gt;&lt;wsp:rsid wsp:val=&quot;00532624&quot;/&gt;&lt;wsp:rsid wsp:val=&quot;00532A1E&quot;/&gt;&lt;wsp:rsid wsp:val=&quot;00532B6B&quot;/&gt;&lt;wsp:rsid wsp:val=&quot;00532F44&quot;/&gt;&lt;wsp:rsid wsp:val=&quot;00532F73&quot;/&gt;&lt;wsp:rsid wsp:val=&quot;00532FCE&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4B&quot;/&gt;&lt;wsp:rsid wsp:val=&quot;005353BC&quot;/&gt;&lt;wsp:rsid wsp:val=&quot;00535444&quot;/&gt;&lt;wsp:rsid wsp:val=&quot;0053556A&quot;/&gt;&lt;wsp:rsid wsp:val=&quot;00535696&quot;/&gt;&lt;wsp:rsid wsp:val=&quot;0053579E&quot;/&gt;&lt;wsp:rsid wsp:val=&quot;005358AB&quot;/&gt;&lt;wsp:rsid wsp:val=&quot;00535A9C&quot;/&gt;&lt;wsp:rsid wsp:val=&quot;00535AE7&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586&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12&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98F&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34B&quot;/&gt;&lt;wsp:rsid wsp:val=&quot;00551357&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68A&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718&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09A&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1C&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B7&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DFA&quot;/&gt;&lt;wsp:rsid wsp:val=&quot;00565E0E&quot;/&gt;&lt;wsp:rsid wsp:val=&quot;00565E12&quot;/&gt;&lt;wsp:rsid wsp:val=&quot;00565EFC&quot;/&gt;&lt;wsp:rsid wsp:val=&quot;00565FC3&quot;/&gt;&lt;wsp:rsid wsp:val=&quot;00566104&quot;/&gt;&lt;wsp:rsid wsp:val=&quot;00566241&quot;/&gt;&lt;wsp:rsid wsp:val=&quot;005662A5&quot;/&gt;&lt;wsp:rsid wsp:val=&quot;00566426&quot;/&gt;&lt;wsp:rsid wsp:val=&quot;00566468&quot;/&gt;&lt;wsp:rsid wsp:val=&quot;00566485&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799&quot;/&gt;&lt;wsp:rsid wsp:val=&quot;00567841&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58&quot;/&gt;&lt;wsp:rsid wsp:val=&quot;00576A64&quot;/&gt;&lt;wsp:rsid wsp:val=&quot;00576BC2&quot;/&gt;&lt;wsp:rsid wsp:val=&quot;005771E6&quot;/&gt;&lt;wsp:rsid wsp:val=&quot;005773FD&quot;/&gt;&lt;wsp:rsid wsp:val=&quot;00577405&quot;/&gt;&lt;wsp:rsid wsp:val=&quot;0057751D&quot;/&gt;&lt;wsp:rsid wsp:val=&quot;00577566&quot;/&gt;&lt;wsp:rsid wsp:val=&quot;005778CE&quot;/&gt;&lt;wsp:rsid wsp:val=&quot;005779EE&quot;/&gt;&lt;wsp:rsid wsp:val=&quot;00577B50&quot;/&gt;&lt;wsp:rsid wsp:val=&quot;00577B5B&quot;/&gt;&lt;wsp:rsid wsp:val=&quot;00577E9E&quot;/&gt;&lt;wsp:rsid wsp:val=&quot;00580069&quot;/&gt;&lt;wsp:rsid wsp:val=&quot;0058026C&quot;/&gt;&lt;wsp:rsid wsp:val=&quot;00580285&quot;/&gt;&lt;wsp:rsid wsp:val=&quot;00580453&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16&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969&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0B&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743&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B9&quot;/&gt;&lt;wsp:rsid wsp:val=&quot;005B3CEF&quot;/&gt;&lt;wsp:rsid wsp:val=&quot;005B3FF8&quot;/&gt;&lt;wsp:rsid wsp:val=&quot;005B41A4&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2A&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9E4&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42F&quot;/&gt;&lt;wsp:rsid wsp:val=&quot;005C76CD&quot;/&gt;&lt;wsp:rsid wsp:val=&quot;005C7863&quot;/&gt;&lt;wsp:rsid wsp:val=&quot;005C795E&quot;/&gt;&lt;wsp:rsid wsp:val=&quot;005C7A0C&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41&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5CB&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1F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E20&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3D&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DE2&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8A&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28&quot;/&gt;&lt;wsp:rsid wsp:val=&quot;005E4D8C&quot;/&gt;&lt;wsp:rsid wsp:val=&quot;005E4E8E&quot;/&gt;&lt;wsp:rsid wsp:val=&quot;005E4F14&quot;/&gt;&lt;wsp:rsid wsp:val=&quot;005E5202&quot;/&gt;&lt;wsp:rsid wsp:val=&quot;005E520C&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5C&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176&quot;/&gt;&lt;wsp:rsid wsp:val=&quot;005F0230&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0CE&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869&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0C9&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48&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7A&quot;/&gt;&lt;wsp:rsid wsp:val=&quot;00634898&quot;/&gt;&lt;wsp:rsid wsp:val=&quot;00634A0C&quot;/&gt;&lt;wsp:rsid wsp:val=&quot;00634B8B&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5A3&quot;/&gt;&lt;wsp:rsid wsp:val=&quot;006357C6&quot;/&gt;&lt;wsp:rsid wsp:val=&quot;006357D9&quot;/&gt;&lt;wsp:rsid wsp:val=&quot;00635A37&quot;/&gt;&lt;wsp:rsid wsp:val=&quot;00635D00&quot;/&gt;&lt;wsp:rsid wsp:val=&quot;00636470&quot;/&gt;&lt;wsp:rsid wsp:val=&quot;006365B6&quot;/&gt;&lt;wsp:rsid wsp:val=&quot;006369B2&quot;/&gt;&lt;wsp:rsid wsp:val=&quot;00636A6F&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75&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7B5&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B92&quot;/&gt;&lt;wsp:rsid wsp:val=&quot;00655E62&quot;/&gt;&lt;wsp:rsid wsp:val=&quot;00655E98&quot;/&gt;&lt;wsp:rsid wsp:val=&quot;00655FCD&quot;/&gt;&lt;wsp:rsid wsp:val=&quot;00656374&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388&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47&quot;/&gt;&lt;wsp:rsid wsp:val=&quot;00671351&quot;/&gt;&lt;wsp:rsid wsp:val=&quot;00671471&quot;/&gt;&lt;wsp:rsid wsp:val=&quot;006714A1&quot;/&gt;&lt;wsp:rsid wsp:val=&quot;0067156A&quot;/&gt;&lt;wsp:rsid wsp:val=&quot;006715B8&quot;/&gt;&lt;wsp:rsid wsp:val=&quot;006717C6&quot;/&gt;&lt;wsp:rsid wsp:val=&quot;00671972&quot;/&gt;&lt;wsp:rsid wsp:val=&quot;00671980&quot;/&gt;&lt;wsp:rsid wsp:val=&quot;00671A07&quot;/&gt;&lt;wsp:rsid wsp:val=&quot;00671ABA&quot;/&gt;&lt;wsp:rsid wsp:val=&quot;00671D1E&quot;/&gt;&lt;wsp:rsid wsp:val=&quot;00671DE0&quot;/&gt;&lt;wsp:rsid wsp:val=&quot;00671F32&quot;/&gt;&lt;wsp:rsid wsp:val=&quot;0067205A&quot;/&gt;&lt;wsp:rsid wsp:val=&quot;00672215&quot;/&gt;&lt;wsp:rsid wsp:val=&quot;0067244C&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52&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511&quot;/&gt;&lt;wsp:rsid wsp:val=&quot;00680709&quot;/&gt;&lt;wsp:rsid wsp:val=&quot;00680776&quot;/&gt;&lt;wsp:rsid wsp:val=&quot;00680797&quot;/&gt;&lt;wsp:rsid wsp:val=&quot;00680806&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78&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D98&quot;/&gt;&lt;wsp:rsid wsp:val=&quot;00685280&quot;/&gt;&lt;wsp:rsid wsp:val=&quot;0068554E&quot;/&gt;&lt;wsp:rsid wsp:val=&quot;0068559C&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1FE&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1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DB7&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4C&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0FF9&quot;/&gt;&lt;wsp:rsid wsp:val=&quot;006B10D2&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1E8&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CD4&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93A&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C58&quot;/&gt;&lt;wsp:rsid wsp:val=&quot;006D0D19&quot;/&gt;&lt;wsp:rsid wsp:val=&quot;006D0F2E&quot;/&gt;&lt;wsp:rsid wsp:val=&quot;006D0F33&quot;/&gt;&lt;wsp:rsid wsp:val=&quot;006D0F58&quot;/&gt;&lt;wsp:rsid wsp:val=&quot;006D10D9&quot;/&gt;&lt;wsp:rsid wsp:val=&quot;006D1222&quot;/&gt;&lt;wsp:rsid wsp:val=&quot;006D12B7&quot;/&gt;&lt;wsp:rsid wsp:val=&quot;006D136D&quot;/&gt;&lt;wsp:rsid wsp:val=&quot;006D152F&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7E&quot;/&gt;&lt;wsp:rsid wsp:val=&quot;006D2DB3&quot;/&gt;&lt;wsp:rsid wsp:val=&quot;006D2DC5&quot;/&gt;&lt;wsp:rsid wsp:val=&quot;006D2FFE&quot;/&gt;&lt;wsp:rsid wsp:val=&quot;006D3267&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625&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50E&quot;/&gt;&lt;wsp:rsid wsp:val=&quot;006F5866&quot;/&gt;&lt;wsp:rsid wsp:val=&quot;006F59EF&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65&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42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2EC6&quot;/&gt;&lt;wsp:rsid wsp:val=&quot;00722EFE&quot;/&gt;&lt;wsp:rsid wsp:val=&quot;007230BC&quot;/&gt;&lt;wsp:rsid wsp:val=&quot;0072325F&quot;/&gt;&lt;wsp:rsid wsp:val=&quot;0072345B&quot;/&gt;&lt;wsp:rsid wsp:val=&quot;007234BE&quot;/&gt;&lt;wsp:rsid wsp:val=&quot;0072359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65&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D8&quot;/&gt;&lt;wsp:rsid wsp:val=&quot;007301EF&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1FD4&quot;/&gt;&lt;wsp:rsid wsp:val=&quot;007320B8&quot;/&gt;&lt;wsp:rsid wsp:val=&quot;00732126&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B9E&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300&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1ECF&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AC1&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87A&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CD7&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48B&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13&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786&quot;/&gt;&lt;wsp:rsid wsp:val=&quot;007749DC&quot;/&gt;&lt;wsp:rsid wsp:val=&quot;007749FB&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6EF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C3&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8D5&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5E9&quot;/&gt;&lt;wsp:rsid wsp:val=&quot;00785AAE&quot;/&gt;&lt;wsp:rsid wsp:val=&quot;00785B2C&quot;/&gt;&lt;wsp:rsid wsp:val=&quot;00785B7C&quot;/&gt;&lt;wsp:rsid wsp:val=&quot;00785D5F&quot;/&gt;&lt;wsp:rsid wsp:val=&quot;00785E9D&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53A&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74&quot;/&gt;&lt;wsp:rsid wsp:val=&quot;007A2997&quot;/&gt;&lt;wsp:rsid wsp:val=&quot;007A2D82&quot;/&gt;&lt;wsp:rsid wsp:val=&quot;007A2D96&quot;/&gt;&lt;wsp:rsid wsp:val=&quot;007A2E8D&quot;/&gt;&lt;wsp:rsid wsp:val=&quot;007A2F8D&quot;/&gt;&lt;wsp:rsid wsp:val=&quot;007A300D&quot;/&gt;&lt;wsp:rsid wsp:val=&quot;007A3173&quot;/&gt;&lt;wsp:rsid wsp:val=&quot;007A335E&quot;/&gt;&lt;wsp:rsid wsp:val=&quot;007A34A5&quot;/&gt;&lt;wsp:rsid wsp:val=&quot;007A3535&quot;/&gt;&lt;wsp:rsid wsp:val=&quot;007A354A&quot;/&gt;&lt;wsp:rsid wsp:val=&quot;007A35A7&quot;/&gt;&lt;wsp:rsid wsp:val=&quot;007A387C&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8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599&quot;/&gt;&lt;wsp:rsid wsp:val=&quot;007B4780&quot;/&gt;&lt;wsp:rsid wsp:val=&quot;007B4EBE&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5F5C&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BB7&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5E9&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043&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1D4&quot;/&gt;&lt;wsp:rsid wsp:val=&quot;007D62A6&quot;/&gt;&lt;wsp:rsid wsp:val=&quot;007D635D&quot;/&gt;&lt;wsp:rsid wsp:val=&quot;007D636F&quot;/&gt;&lt;wsp:rsid wsp:val=&quot;007D645E&quot;/&gt;&lt;wsp:rsid wsp:val=&quot;007D6553&quot;/&gt;&lt;wsp:rsid wsp:val=&quot;007D655D&quot;/&gt;&lt;wsp:rsid wsp:val=&quot;007D6804&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5FD&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317&quot;/&gt;&lt;wsp:rsid wsp:val=&quot;007E756E&quot;/&gt;&lt;wsp:rsid wsp:val=&quot;007E76D5&quot;/&gt;&lt;wsp:rsid wsp:val=&quot;007E78D1&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7A1&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9FF&quot;/&gt;&lt;wsp:rsid wsp:val=&quot;00800FE3&quot;/&gt;&lt;wsp:rsid wsp:val=&quot;00800FE8&quot;/&gt;&lt;wsp:rsid wsp:val=&quot;008014DB&quot;/&gt;&lt;wsp:rsid wsp:val=&quot;00801727&quot;/&gt;&lt;wsp:rsid wsp:val=&quot;00801B65&quot;/&gt;&lt;wsp:rsid wsp:val=&quot;00801F86&quot;/&gt;&lt;wsp:rsid wsp:val=&quot;008020CA&quot;/&gt;&lt;wsp:rsid wsp:val=&quot;008021EC&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8C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84D&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6F81&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0FE&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21&quot;/&gt;&lt;wsp:rsid wsp:val=&quot;0081145B&quot;/&gt;&lt;wsp:rsid wsp:val=&quot;0081154F&quot;/&gt;&lt;wsp:rsid wsp:val=&quot;00811720&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07F&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788&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283&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5BC&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D3A&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13&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C9&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48&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CCE&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68&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479&quot;/&gt;&lt;wsp:rsid wsp:val=&quot;008A54B6&quot;/&gt;&lt;wsp:rsid wsp:val=&quot;008A58BD&quot;/&gt;&lt;wsp:rsid wsp:val=&quot;008A58CC&quot;/&gt;&lt;wsp:rsid wsp:val=&quot;008A58DE&quot;/&gt;&lt;wsp:rsid wsp:val=&quot;008A591E&quot;/&gt;&lt;wsp:rsid wsp:val=&quot;008A5ADC&quot;/&gt;&lt;wsp:rsid wsp:val=&quot;008A5BE6&quot;/&gt;&lt;wsp:rsid wsp:val=&quot;008A5DD1&quot;/&gt;&lt;wsp:rsid wsp:val=&quot;008A5E89&quot;/&gt;&lt;wsp:rsid wsp:val=&quot;008A61C5&quot;/&gt;&lt;wsp:rsid wsp:val=&quot;008A6404&quot;/&gt;&lt;wsp:rsid wsp:val=&quot;008A64C7&quot;/&gt;&lt;wsp:rsid wsp:val=&quot;008A6714&quot;/&gt;&lt;wsp:rsid wsp:val=&quot;008A67AD&quot;/&gt;&lt;wsp:rsid wsp:val=&quot;008A6B03&quot;/&gt;&lt;wsp:rsid wsp:val=&quot;008A6B65&quot;/&gt;&lt;wsp:rsid wsp:val=&quot;008A6C3E&quot;/&gt;&lt;wsp:rsid wsp:val=&quot;008A6E01&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CED&quot;/&gt;&lt;wsp:rsid wsp:val=&quot;008B5D3B&quot;/&gt;&lt;wsp:rsid wsp:val=&quot;008B5DA3&quot;/&gt;&lt;wsp:rsid wsp:val=&quot;008B5E2D&quot;/&gt;&lt;wsp:rsid wsp:val=&quot;008B5F31&quot;/&gt;&lt;wsp:rsid wsp:val=&quot;008B5F8F&quot;/&gt;&lt;wsp:rsid wsp:val=&quot;008B60A7&quot;/&gt;&lt;wsp:rsid wsp:val=&quot;008B63F6&quot;/&gt;&lt;wsp:rsid wsp:val=&quot;008B6F6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C010C&quot;/&gt;&lt;wsp:rsid wsp:val=&quot;008C0147&quot;/&gt;&lt;wsp:rsid wsp:val=&quot;008C0255&quot;/&gt;&lt;wsp:rsid wsp:val=&quot;008C045A&quot;/&gt;&lt;wsp:rsid wsp:val=&quot;008C0B4F&quot;/&gt;&lt;wsp:rsid wsp:val=&quot;008C0CC7&quot;/&gt;&lt;wsp:rsid wsp:val=&quot;008C0EE4&quot;/&gt;&lt;wsp:rsid wsp:val=&quot;008C0F7D&quot;/&gt;&lt;wsp:rsid wsp:val=&quot;008C1090&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91&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CFD&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A00&quot;/&gt;&lt;wsp:rsid wsp:val=&quot;008C5C8A&quot;/&gt;&lt;wsp:rsid wsp:val=&quot;008C5CD0&quot;/&gt;&lt;wsp:rsid wsp:val=&quot;008C5D8F&quot;/&gt;&lt;wsp:rsid wsp:val=&quot;008C5E20&quot;/&gt;&lt;wsp:rsid wsp:val=&quot;008C5EA2&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B4&quot;/&gt;&lt;wsp:rsid wsp:val=&quot;008C75E7&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3E1&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8E9&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55F&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297&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BF7&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73&quot;/&gt;&lt;wsp:rsid wsp:val=&quot;00907977&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23&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BE&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824&quot;/&gt;&lt;wsp:rsid wsp:val=&quot;00913A7C&quot;/&gt;&lt;wsp:rsid wsp:val=&quot;00913D8D&quot;/&gt;&lt;wsp:rsid wsp:val=&quot;00913E1C&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E42&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505&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6B9&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3DB&quot;/&gt;&lt;wsp:rsid wsp:val=&quot;0093143A&quot;/&gt;&lt;wsp:rsid wsp:val=&quot;00931659&quot;/&gt;&lt;wsp:rsid wsp:val=&quot;009318D6&quot;/&gt;&lt;wsp:rsid wsp:val=&quot;0093193E&quot;/&gt;&lt;wsp:rsid wsp:val=&quot;00931A7D&quot;/&gt;&lt;wsp:rsid wsp:val=&quot;00931BCA&quot;/&gt;&lt;wsp:rsid wsp:val=&quot;00931C72&quot;/&gt;&lt;wsp:rsid wsp:val=&quot;00931D9F&quot;/&gt;&lt;wsp:rsid wsp:val=&quot;00931E28&quot;/&gt;&lt;wsp:rsid wsp:val=&quot;00931FAF&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9E0&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321&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4F8&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5E4A&quot;/&gt;&lt;wsp:rsid wsp:val=&quot;00965E4F&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78&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C&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4F&quot;/&gt;&lt;wsp:rsid wsp:val=&quot;009822CF&quot;/&gt;&lt;wsp:rsid wsp:val=&quot;0098254A&quot;/&gt;&lt;wsp:rsid wsp:val=&quot;00982A75&quot;/&gt;&lt;wsp:rsid wsp:val=&quot;00982B28&quot;/&gt;&lt;wsp:rsid wsp:val=&quot;00982D43&quot;/&gt;&lt;wsp:rsid wsp:val=&quot;00982E0E&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A4D&quot;/&gt;&lt;wsp:rsid wsp:val=&quot;00984B9D&quot;/&gt;&lt;wsp:rsid wsp:val=&quot;00984CC5&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BE3&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9DC&quot;/&gt;&lt;wsp:rsid wsp:val=&quot;009A0B90&quot;/&gt;&lt;wsp:rsid wsp:val=&quot;009A0C72&quot;/&gt;&lt;wsp:rsid wsp:val=&quot;009A0CF7&quot;/&gt;&lt;wsp:rsid wsp:val=&quot;009A0DCF&quot;/&gt;&lt;wsp:rsid wsp:val=&quot;009A13E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5D7&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B39&quot;/&gt;&lt;wsp:rsid wsp:val=&quot;009B0F03&quot;/&gt;&lt;wsp:rsid wsp:val=&quot;009B0F54&quot;/&gt;&lt;wsp:rsid wsp:val=&quot;009B0F84&quot;/&gt;&lt;wsp:rsid wsp:val=&quot;009B130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73F&quot;/&gt;&lt;wsp:rsid wsp:val=&quot;009B29FB&quot;/&gt;&lt;wsp:rsid wsp:val=&quot;009B2A07&quot;/&gt;&lt;wsp:rsid wsp:val=&quot;009B2E59&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4C76&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8C&quot;/&gt;&lt;wsp:rsid wsp:val=&quot;009C1AD2&quot;/&gt;&lt;wsp:rsid wsp:val=&quot;009C1AFE&quot;/&gt;&lt;wsp:rsid wsp:val=&quot;009C1B41&quot;/&gt;&lt;wsp:rsid wsp:val=&quot;009C1BE3&quot;/&gt;&lt;wsp:rsid wsp:val=&quot;009C1CFF&quot;/&gt;&lt;wsp:rsid wsp:val=&quot;009C1D07&quot;/&gt;&lt;wsp:rsid wsp:val=&quot;009C1DBB&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4AD&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367&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BC&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EDD&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EA1&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8C1&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2B&quot;/&gt;&lt;wsp:rsid wsp:val=&quot;009F47DB&quot;/&gt;&lt;wsp:rsid wsp:val=&quot;009F561E&quot;/&gt;&lt;wsp:rsid wsp:val=&quot;009F5696&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ED5&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CB3&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6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3F89&quot;/&gt;&lt;wsp:rsid wsp:val=&quot;00A14055&quot;/&gt;&lt;wsp:rsid wsp:val=&quot;00A14194&quot;/&gt;&lt;wsp:rsid wsp:val=&quot;00A141FF&quot;/&gt;&lt;wsp:rsid wsp:val=&quot;00A142BD&quot;/&gt;&lt;wsp:rsid wsp:val=&quot;00A143BB&quot;/&gt;&lt;wsp:rsid wsp:val=&quot;00A144CE&quot;/&gt;&lt;wsp:rsid wsp:val=&quot;00A144F9&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D80&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2E74&quot;/&gt;&lt;wsp:rsid wsp:val=&quot;00A330F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B21&quot;/&gt;&lt;wsp:rsid wsp:val=&quot;00A35B4C&quot;/&gt;&lt;wsp:rsid wsp:val=&quot;00A35C45&quot;/&gt;&lt;wsp:rsid wsp:val=&quot;00A35E8F&quot;/&gt;&lt;wsp:rsid wsp:val=&quot;00A36232&quot;/&gt;&lt;wsp:rsid wsp:val=&quot;00A363A7&quot;/&gt;&lt;wsp:rsid wsp:val=&quot;00A3681E&quot;/&gt;&lt;wsp:rsid wsp:val=&quot;00A369A9&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6FE&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BD8&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17&quot;/&gt;&lt;wsp:rsid wsp:val=&quot;00A524B2&quot;/&gt;&lt;wsp:rsid wsp:val=&quot;00A52520&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282&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DEE&quot;/&gt;&lt;wsp:rsid wsp:val=&quot;00A65FC2&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725&quot;/&gt;&lt;wsp:rsid wsp:val=&quot;00A75903&quot;/&gt;&lt;wsp:rsid wsp:val=&quot;00A75AA0&quot;/&gt;&lt;wsp:rsid wsp:val=&quot;00A75B87&quot;/&gt;&lt;wsp:rsid wsp:val=&quot;00A76269&quot;/&gt;&lt;wsp:rsid wsp:val=&quot;00A76773&quot;/&gt;&lt;wsp:rsid wsp:val=&quot;00A7687E&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9F2&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AE2&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DB5&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7E&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4F0&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769&quot;/&gt;&lt;wsp:rsid wsp:val=&quot;00A939EF&quot;/&gt;&lt;wsp:rsid wsp:val=&quot;00A93AD4&quot;/&gt;&lt;wsp:rsid wsp:val=&quot;00A93B37&quot;/&gt;&lt;wsp:rsid wsp:val=&quot;00A93CDC&quot;/&gt;&lt;wsp:rsid wsp:val=&quot;00A9402C&quot;/&gt;&lt;wsp:rsid wsp:val=&quot;00A941CE&quot;/&gt;&lt;wsp:rsid wsp:val=&quot;00A94295&quot;/&gt;&lt;wsp:rsid wsp:val=&quot;00A942C9&quot;/&gt;&lt;wsp:rsid wsp:val=&quot;00A94389&quot;/&gt;&lt;wsp:rsid wsp:val=&quot;00A94996&quot;/&gt;&lt;wsp:rsid wsp:val=&quot;00A94A28&quot;/&gt;&lt;wsp:rsid wsp:val=&quot;00A94B47&quot;/&gt;&lt;wsp:rsid wsp:val=&quot;00A94C15&quot;/&gt;&lt;wsp:rsid wsp:val=&quot;00A94CC8&quot;/&gt;&lt;wsp:rsid wsp:val=&quot;00A94DCE&quot;/&gt;&lt;wsp:rsid wsp:val=&quot;00A94FD4&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14D&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3A&quot;/&gt;&lt;wsp:rsid wsp:val=&quot;00AB2077&quot;/&gt;&lt;wsp:rsid wsp:val=&quot;00AB20E7&quot;/&gt;&lt;wsp:rsid wsp:val=&quot;00AB27F5&quot;/&gt;&lt;wsp:rsid wsp:val=&quot;00AB289F&quot;/&gt;&lt;wsp:rsid wsp:val=&quot;00AB2BB6&quot;/&gt;&lt;wsp:rsid wsp:val=&quot;00AB2E07&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6A0&quot;/&gt;&lt;wsp:rsid wsp:val=&quot;00AC471F&quot;/&gt;&lt;wsp:rsid wsp:val=&quot;00AC480D&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DEE&quot;/&gt;&lt;wsp:rsid wsp:val=&quot;00AC6E2D&quot;/&gt;&lt;wsp:rsid wsp:val=&quot;00AC7145&quot;/&gt;&lt;wsp:rsid wsp:val=&quot;00AC716C&quot;/&gt;&lt;wsp:rsid wsp:val=&quot;00AC7341&quot;/&gt;&lt;wsp:rsid wsp:val=&quot;00AC7370&quot;/&gt;&lt;wsp:rsid wsp:val=&quot;00AC7B51&quot;/&gt;&lt;wsp:rsid wsp:val=&quot;00AC7C5F&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1E17&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7E2&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5C&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504&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D8D&quot;/&gt;&lt;wsp:rsid wsp:val=&quot;00AE3E2C&quot;/&gt;&lt;wsp:rsid wsp:val=&quot;00AE3F67&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C1&quot;/&gt;&lt;wsp:rsid wsp:val=&quot;00AF0C2F&quot;/&gt;&lt;wsp:rsid wsp:val=&quot;00AF0C32&quot;/&gt;&lt;wsp:rsid wsp:val=&quot;00AF0E4A&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C66&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6C5&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983&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1E6&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DBF&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33&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CAF&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DDB&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0FA&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BB1&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695&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714&quot;/&gt;&lt;wsp:rsid wsp:val=&quot;00B27A80&quot;/&gt;&lt;wsp:rsid wsp:val=&quot;00B27BF5&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CC&quot;/&gt;&lt;wsp:rsid wsp:val=&quot;00B31173&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2AE&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E&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A98&quot;/&gt;&lt;wsp:rsid wsp:val=&quot;00B41CE3&quot;/&gt;&lt;wsp:rsid wsp:val=&quot;00B41DBC&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079&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81&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AD&quot;/&gt;&lt;wsp:rsid wsp:val=&quot;00B52F39&quot;/&gt;&lt;wsp:rsid wsp:val=&quot;00B52F62&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1B4&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72&quot;/&gt;&lt;wsp:rsid wsp:val=&quot;00B54EDC&quot;/&gt;&lt;wsp:rsid wsp:val=&quot;00B55008&quot;/&gt;&lt;wsp:rsid wsp:val=&quot;00B5500C&quot;/&gt;&lt;wsp:rsid wsp:val=&quot;00B551F7&quot;/&gt;&lt;wsp:rsid wsp:val=&quot;00B55224&quot;/&gt;&lt;wsp:rsid wsp:val=&quot;00B5528C&quot;/&gt;&lt;wsp:rsid wsp:val=&quot;00B55680&quot;/&gt;&lt;wsp:rsid wsp:val=&quot;00B5586B&quot;/&gt;&lt;wsp:rsid wsp:val=&quot;00B559D8&quot;/&gt;&lt;wsp:rsid wsp:val=&quot;00B55A1B&quot;/&gt;&lt;wsp:rsid wsp:val=&quot;00B55C90&quot;/&gt;&lt;wsp:rsid wsp:val=&quot;00B55F51&quot;/&gt;&lt;wsp:rsid wsp:val=&quot;00B55FDB&quot;/&gt;&lt;wsp:rsid wsp:val=&quot;00B55FF7&quot;/&gt;&lt;wsp:rsid wsp:val=&quot;00B56013&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2E&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7CF&quot;/&gt;&lt;wsp:rsid wsp:val=&quot;00B63BFA&quot;/&gt;&lt;wsp:rsid wsp:val=&quot;00B63DEA&quot;/&gt;&lt;wsp:rsid wsp:val=&quot;00B63E64&quot;/&gt;&lt;wsp:rsid wsp:val=&quot;00B63F5F&quot;/&gt;&lt;wsp:rsid wsp:val=&quot;00B63FDD&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2E85&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858&quot;/&gt;&lt;wsp:rsid wsp:val=&quot;00B91AAD&quot;/&gt;&lt;wsp:rsid wsp:val=&quot;00B91B9A&quot;/&gt;&lt;wsp:rsid wsp:val=&quot;00B91CC7&quot;/&gt;&lt;wsp:rsid wsp:val=&quot;00B91D4B&quot;/&gt;&lt;wsp:rsid wsp:val=&quot;00B91FBC&quot;/&gt;&lt;wsp:rsid wsp:val=&quot;00B92006&quot;/&gt;&lt;wsp:rsid wsp:val=&quot;00B92461&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33&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603&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82F&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2E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572&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1B&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0EF&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71&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785&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3A8&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0D&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02A&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AB&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66&quot;/&gt;&lt;wsp:rsid wsp:val=&quot;00BE41E2&quot;/&gt;&lt;wsp:rsid wsp:val=&quot;00BE41EE&quot;/&gt;&lt;wsp:rsid wsp:val=&quot;00BE41FD&quot;/&gt;&lt;wsp:rsid wsp:val=&quot;00BE436D&quot;/&gt;&lt;wsp:rsid wsp:val=&quot;00BE44EC&quot;/&gt;&lt;wsp:rsid wsp:val=&quot;00BE46C8&quot;/&gt;&lt;wsp:rsid wsp:val=&quot;00BE47E1&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98&quot;/&gt;&lt;wsp:rsid wsp:val=&quot;00BF04B5&quot;/&gt;&lt;wsp:rsid wsp:val=&quot;00BF0573&quot;/&gt;&lt;wsp:rsid wsp:val=&quot;00BF0764&quot;/&gt;&lt;wsp:rsid wsp:val=&quot;00BF08D6&quot;/&gt;&lt;wsp:rsid wsp:val=&quot;00BF0912&quot;/&gt;&lt;wsp:rsid wsp:val=&quot;00BF0995&quot;/&gt;&lt;wsp:rsid wsp:val=&quot;00BF09B3&quot;/&gt;&lt;wsp:rsid wsp:val=&quot;00BF0A8B&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6C2&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5BB5&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AF3&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684&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6AC&quot;/&gt;&lt;wsp:rsid wsp:val=&quot;00C12781&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7B9&quot;/&gt;&lt;wsp:rsid wsp:val=&quot;00C15219&quot;/&gt;&lt;wsp:rsid wsp:val=&quot;00C1526E&quot;/&gt;&lt;wsp:rsid wsp:val=&quot;00C152AE&quot;/&gt;&lt;wsp:rsid wsp:val=&quot;00C152FC&quot;/&gt;&lt;wsp:rsid wsp:val=&quot;00C15653&quot;/&gt;&lt;wsp:rsid wsp:val=&quot;00C15654&quot;/&gt;&lt;wsp:rsid wsp:val=&quot;00C1593C&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8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28&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2FAB&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AB&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77&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1D5&quot;/&gt;&lt;wsp:rsid wsp:val=&quot;00C4227A&quot;/&gt;&lt;wsp:rsid wsp:val=&quot;00C42284&quot;/&gt;&lt;wsp:rsid wsp:val=&quot;00C42CDA&quot;/&gt;&lt;wsp:rsid wsp:val=&quot;00C43081&quot;/&gt;&lt;wsp:rsid wsp:val=&quot;00C43095&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EA5&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03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702F&quot;/&gt;&lt;wsp:rsid wsp:val=&quot;00C57084&quot;/&gt;&lt;wsp:rsid wsp:val=&quot;00C571A1&quot;/&gt;&lt;wsp:rsid wsp:val=&quot;00C5729A&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10&quot;/&gt;&lt;wsp:rsid wsp:val=&quot;00C603F6&quot;/&gt;&lt;wsp:rsid wsp:val=&quot;00C60493&quot;/&gt;&lt;wsp:rsid wsp:val=&quot;00C605D0&quot;/&gt;&lt;wsp:rsid wsp:val=&quot;00C60727&quot;/&gt;&lt;wsp:rsid wsp:val=&quot;00C60786&quot;/&gt;&lt;wsp:rsid wsp:val=&quot;00C6082F&quot;/&gt;&lt;wsp:rsid wsp:val=&quot;00C60C93&quot;/&gt;&lt;wsp:rsid wsp:val=&quot;00C60E0C&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4FA&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67525&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9B9&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CA3&quot;/&gt;&lt;wsp:rsid wsp:val=&quot;00C76FE9&quot;/&gt;&lt;wsp:rsid wsp:val=&quot;00C770D9&quot;/&gt;&lt;wsp:rsid wsp:val=&quot;00C77315&quot;/&gt;&lt;wsp:rsid wsp:val=&quot;00C77317&quot;/&gt;&lt;wsp:rsid wsp:val=&quot;00C7755D&quot;/&gt;&lt;wsp:rsid wsp:val=&quot;00C777BD&quot;/&gt;&lt;wsp:rsid wsp:val=&quot;00C77A60&quot;/&gt;&lt;wsp:rsid wsp:val=&quot;00C77AF1&quot;/&gt;&lt;wsp:rsid wsp:val=&quot;00C77B24&quot;/&gt;&lt;wsp:rsid wsp:val=&quot;00C77D97&quot;/&gt;&lt;wsp:rsid wsp:val=&quot;00C77E77&quot;/&gt;&lt;wsp:rsid wsp:val=&quot;00C80342&quot;/&gt;&lt;wsp:rsid wsp:val=&quot;00C807E6&quot;/&gt;&lt;wsp:rsid wsp:val=&quot;00C808F8&quot;/&gt;&lt;wsp:rsid wsp:val=&quot;00C80920&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31&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468&quot;/&gt;&lt;wsp:rsid wsp:val=&quot;00C9252D&quot;/&gt;&lt;wsp:rsid wsp:val=&quot;00C92586&quot;/&gt;&lt;wsp:rsid wsp:val=&quot;00C926AF&quot;/&gt;&lt;wsp:rsid wsp:val=&quot;00C9285F&quot;/&gt;&lt;wsp:rsid wsp:val=&quot;00C92A87&quot;/&gt;&lt;wsp:rsid wsp:val=&quot;00C92B57&quot;/&gt;&lt;wsp:rsid wsp:val=&quot;00C92D13&quot;/&gt;&lt;wsp:rsid wsp:val=&quot;00C92D5B&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A1&quot;/&gt;&lt;wsp:rsid wsp:val=&quot;00CA79C0&quot;/&gt;&lt;wsp:rsid wsp:val=&quot;00CA79F8&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0F2C&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4FAB&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304&quot;/&gt;&lt;wsp:rsid wsp:val=&quot;00CB6406&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3EE&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B11&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6FE&quot;/&gt;&lt;wsp:rsid wsp:val=&quot;00CC39C2&quot;/&gt;&lt;wsp:rsid wsp:val=&quot;00CC3A89&quot;/&gt;&lt;wsp:rsid wsp:val=&quot;00CC3A96&quot;/&gt;&lt;wsp:rsid wsp:val=&quot;00CC3BBD&quot;/&gt;&lt;wsp:rsid wsp:val=&quot;00CC3CBB&quot;/&gt;&lt;wsp:rsid wsp:val=&quot;00CC3CCB&quot;/&gt;&lt;wsp:rsid wsp:val=&quot;00CC421D&quot;/&gt;&lt;wsp:rsid wsp:val=&quot;00CC4291&quot;/&gt;&lt;wsp:rsid wsp:val=&quot;00CC44C5&quot;/&gt;&lt;wsp:rsid wsp:val=&quot;00CC45F0&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3B&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A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9D9&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6A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7CA&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24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25E&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DB5&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CD&quot;/&gt;&lt;wsp:rsid wsp:val=&quot;00CF40E2&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11&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B5&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85&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581&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DB&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96&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754&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5CD&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0F63&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3D7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6F1E&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692&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D81&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322&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3F06&quot;/&gt;&lt;wsp:rsid wsp:val=&quot;00D6406C&quot;/&gt;&lt;wsp:rsid wsp:val=&quot;00D64186&quot;/&gt;&lt;wsp:rsid wsp:val=&quot;00D643FC&quot;/&gt;&lt;wsp:rsid wsp:val=&quot;00D64669&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84F&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105&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89&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38F&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1F87&quot;/&gt;&lt;wsp:rsid wsp:val=&quot;00D920C6&quot;/&gt;&lt;wsp:rsid wsp:val=&quot;00D92205&quot;/&gt;&lt;wsp:rsid wsp:val=&quot;00D92510&quot;/&gt;&lt;wsp:rsid wsp:val=&quot;00D927A8&quot;/&gt;&lt;wsp:rsid wsp:val=&quot;00D92B68&quot;/&gt;&lt;wsp:rsid wsp:val=&quot;00D92B6D&quot;/&gt;&lt;wsp:rsid wsp:val=&quot;00D92BB0&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4&quot;/&gt;&lt;wsp:rsid wsp:val=&quot;00D9447D&quot;/&gt;&lt;wsp:rsid wsp:val=&quot;00D94539&quot;/&gt;&lt;wsp:rsid wsp:val=&quot;00D94B45&quot;/&gt;&lt;wsp:rsid wsp:val=&quot;00D94B7E&quot;/&gt;&lt;wsp:rsid wsp:val=&quot;00D94C31&quot;/&gt;&lt;wsp:rsid wsp:val=&quot;00D94D6C&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BCF&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10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9BC&quot;/&gt;&lt;wsp:rsid wsp:val=&quot;00DB4B1D&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33&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6C6&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D84&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14&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2F06&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DEC&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68E&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DE4&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A25&quot;/&gt;&lt;wsp:rsid wsp:val=&quot;00E15DCC&quot;/&gt;&lt;wsp:rsid wsp:val=&quot;00E15EEC&quot;/&gt;&lt;wsp:rsid wsp:val=&quot;00E15FA5&quot;/&gt;&lt;wsp:rsid wsp:val=&quot;00E1610B&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5B7&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28A&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087&quot;/&gt;&lt;wsp:rsid wsp:val=&quot;00E26517&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258&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216&quot;/&gt;&lt;wsp:rsid wsp:val=&quot;00E45318&quot;/&gt;&lt;wsp:rsid wsp:val=&quot;00E453E7&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A2&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23&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D78&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6CB&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C5&quot;/&gt;&lt;wsp:rsid wsp:val=&quot;00E722EF&quot;/&gt;&lt;wsp:rsid wsp:val=&quot;00E723BC&quot;/&gt;&lt;wsp:rsid wsp:val=&quot;00E723EC&quot;/&gt;&lt;wsp:rsid wsp:val=&quot;00E72533&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5CF&quot;/&gt;&lt;wsp:rsid wsp:val=&quot;00E736B9&quot;/&gt;&lt;wsp:rsid wsp:val=&quot;00E736E6&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60A&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6F6A&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161&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6D&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197&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44&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CE3&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1F1&quot;/&gt;&lt;wsp:rsid wsp:val=&quot;00EA4227&quot;/&gt;&lt;wsp:rsid wsp:val=&quot;00EA431D&quot;/&gt;&lt;wsp:rsid wsp:val=&quot;00EA451E&quot;/&gt;&lt;wsp:rsid wsp:val=&quot;00EA45BF&quot;/&gt;&lt;wsp:rsid wsp:val=&quot;00EA4717&quot;/&gt;&lt;wsp:rsid wsp:val=&quot;00EA4B0E&quot;/&gt;&lt;wsp:rsid wsp:val=&quot;00EA4C85&quot;/&gt;&lt;wsp:rsid wsp:val=&quot;00EA4C9C&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8BE&quot;/&gt;&lt;wsp:rsid wsp:val=&quot;00EA7AF5&quot;/&gt;&lt;wsp:rsid wsp:val=&quot;00EA7CA5&quot;/&gt;&lt;wsp:rsid wsp:val=&quot;00EA7E44&quot;/&gt;&lt;wsp:rsid wsp:val=&quot;00EA7F3B&quot;/&gt;&lt;wsp:rsid wsp:val=&quot;00EB0253&quot;/&gt;&lt;wsp:rsid wsp:val=&quot;00EB034D&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30B&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7D2&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748&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08&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0A2&quot;/&gt;&lt;wsp:rsid wsp:val=&quot;00EC73E2&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3&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5D1&quot;/&gt;&lt;wsp:rsid wsp:val=&quot;00ED76A6&quot;/&gt;&lt;wsp:rsid wsp:val=&quot;00ED776B&quot;/&gt;&lt;wsp:rsid wsp:val=&quot;00ED7792&quot;/&gt;&lt;wsp:rsid wsp:val=&quot;00ED784E&quot;/&gt;&lt;wsp:rsid wsp:val=&quot;00ED789F&quot;/&gt;&lt;wsp:rsid wsp:val=&quot;00ED7999&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7F7&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0F8&quot;/&gt;&lt;wsp:rsid wsp:val=&quot;00EE4130&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29D&quot;/&gt;&lt;wsp:rsid wsp:val=&quot;00EF03D0&quot;/&gt;&lt;wsp:rsid wsp:val=&quot;00EF04D7&quot;/&gt;&lt;wsp:rsid wsp:val=&quot;00EF0537&quot;/&gt;&lt;wsp:rsid wsp:val=&quot;00EF0594&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6244&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433&quot;/&gt;&lt;wsp:rsid wsp:val=&quot;00EF7975&quot;/&gt;&lt;wsp:rsid wsp:val=&quot;00EF7CCB&quot;/&gt;&lt;wsp:rsid wsp:val=&quot;00EF7D2C&quot;/&gt;&lt;wsp:rsid wsp:val=&quot;00F00073&quot;/&gt;&lt;wsp:rsid wsp:val=&quot;00F001E0&quot;/&gt;&lt;wsp:rsid wsp:val=&quot;00F00250&quot;/&gt;&lt;wsp:rsid wsp:val=&quot;00F003B2&quot;/&gt;&lt;wsp:rsid wsp:val=&quot;00F0040E&quot;/&gt;&lt;wsp:rsid wsp:val=&quot;00F0043C&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CA7&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DDF&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4D39&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1E1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5E7&quot;/&gt;&lt;wsp:rsid wsp:val=&quot;00F3671B&quot;/&gt;&lt;wsp:rsid wsp:val=&quot;00F36793&quot;/&gt;&lt;wsp:rsid wsp:val=&quot;00F36A4A&quot;/&gt;&lt;wsp:rsid wsp:val=&quot;00F36B2A&quot;/&gt;&lt;wsp:rsid wsp:val=&quot;00F37482&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AEF&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47D71&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802&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682&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1F34&quot;/&gt;&lt;wsp:rsid wsp:val=&quot;00F62069&quot;/&gt;&lt;wsp:rsid wsp:val=&quot;00F6218C&quot;/&gt;&lt;wsp:rsid wsp:val=&quot;00F62316&quot;/&gt;&lt;wsp:rsid wsp:val=&quot;00F62395&quot;/&gt;&lt;wsp:rsid wsp:val=&quot;00F627B3&quot;/&gt;&lt;wsp:rsid wsp:val=&quot;00F62911&quot;/&gt;&lt;wsp:rsid wsp:val=&quot;00F62BCD&quot;/&gt;&lt;wsp:rsid wsp:val=&quot;00F62CCF&quot;/&gt;&lt;wsp:rsid wsp:val=&quot;00F62D0B&quot;/&gt;&lt;wsp:rsid wsp:val=&quot;00F62D32&quot;/&gt;&lt;wsp:rsid wsp:val=&quot;00F63060&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B36&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7AC&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AE&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23&quot;/&gt;&lt;wsp:rsid wsp:val=&quot;00F75B94&quot;/&gt;&lt;wsp:rsid wsp:val=&quot;00F75C2E&quot;/&gt;&lt;wsp:rsid wsp:val=&quot;00F75CA3&quot;/&gt;&lt;wsp:rsid wsp:val=&quot;00F75CB5&quot;/&gt;&lt;wsp:rsid wsp:val=&quot;00F75D10&quot;/&gt;&lt;wsp:rsid wsp:val=&quot;00F75D7C&quot;/&gt;&lt;wsp:rsid wsp:val=&quot;00F75F9D&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17&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C58&quot;/&gt;&lt;wsp:rsid wsp:val=&quot;00F87DFC&quot;/&gt;&lt;wsp:rsid wsp:val=&quot;00F87FD4&quot;/&gt;&lt;wsp:rsid wsp:val=&quot;00F9036E&quot;/&gt;&lt;wsp:rsid wsp:val=&quot;00F9054C&quot;/&gt;&lt;wsp:rsid wsp:val=&quot;00F9057B&quot;/&gt;&lt;wsp:rsid wsp:val=&quot;00F905E6&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C0B&quot;/&gt;&lt;wsp:rsid wsp:val=&quot;00F93D65&quot;/&gt;&lt;wsp:rsid wsp:val=&quot;00F93E2D&quot;/&gt;&lt;wsp:rsid wsp:val=&quot;00F93FCF&quot;/&gt;&lt;wsp:rsid wsp:val=&quot;00F9418F&quot;/&gt;&lt;wsp:rsid wsp:val=&quot;00F9421E&quot;/&gt;&lt;wsp:rsid wsp:val=&quot;00F943FC&quot;/&gt;&lt;wsp:rsid wsp:val=&quot;00F9457C&quot;/&gt;&lt;wsp:rsid wsp:val=&quot;00F94609&quot;/&gt;&lt;wsp:rsid wsp:val=&quot;00F9473B&quot;/&gt;&lt;wsp:rsid wsp:val=&quot;00F9499A&quot;/&gt;&lt;wsp:rsid wsp:val=&quot;00F94B0B&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BEA&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20&quot;/&gt;&lt;wsp:rsid wsp:val=&quot;00FA16B0&quot;/&gt;&lt;wsp:rsid wsp:val=&quot;00FA16C7&quot;/&gt;&lt;wsp:rsid wsp:val=&quot;00FA16C9&quot;/&gt;&lt;wsp:rsid wsp:val=&quot;00FA1780&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52&quot;/&gt;&lt;wsp:rsid wsp:val=&quot;00FA32C8&quot;/&gt;&lt;wsp:rsid wsp:val=&quot;00FA3A54&quot;/&gt;&lt;wsp:rsid wsp:val=&quot;00FA3BC8&quot;/&gt;&lt;wsp:rsid wsp:val=&quot;00FA3D5B&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19F&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6E4D&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46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6F&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590&quot;/&gt;&lt;wsp:rsid wsp:val=&quot;00FB7859&quot;/&gt;&lt;wsp:rsid wsp:val=&quot;00FB7D5D&quot;/&gt;&lt;wsp:rsid wsp:val=&quot;00FC0144&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6AF&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6E&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9F3&quot;/&gt;&lt;wsp:rsid wsp:val=&quot;00FC7A48&quot;/&gt;&lt;wsp:rsid wsp:val=&quot;00FC7AAC&quot;/&gt;&lt;wsp:rsid wsp:val=&quot;00FD0293&quot;/&gt;&lt;wsp:rsid wsp:val=&quot;00FD0345&quot;/&gt;&lt;wsp:rsid wsp:val=&quot;00FD04F0&quot;/&gt;&lt;wsp:rsid wsp:val=&quot;00FD054F&quot;/&gt;&lt;wsp:rsid wsp:val=&quot;00FD0799&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92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54&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09C&quot;/&gt;&lt;wsp:rsid wsp:val=&quot;00FD7276&quot;/&gt;&lt;wsp:rsid wsp:val=&quot;00FD72EA&quot;/&gt;&lt;wsp:rsid wsp:val=&quot;00FD73AF&quot;/&gt;&lt;wsp:rsid wsp:val=&quot;00FD7594&quot;/&gt;&lt;wsp:rsid wsp:val=&quot;00FD7597&quot;/&gt;&lt;wsp:rsid wsp:val=&quot;00FD7671&quot;/&gt;&lt;wsp:rsid wsp:val=&quot;00FD7805&quot;/&gt;&lt;wsp:rsid wsp:val=&quot;00FD7896&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2EF&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C73&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62D9B&quot; wsp:rsidP=&quot;00362D9B&quot;&gt;&lt;m:oMathPara&gt;&lt;m:oMath&gt;&lt;m:sSub&gt;&lt;m:sSubPr&gt;&lt;m:ctrlPr&gt;&lt;aml:annotation aml:id=&quot;0&quot; w:type=&quot;Word.Insertion&quot; aml:author=&quot;Wanshi Chen&quot; aml:createdate=&quot;2020-04-24T11:37:00Z&quot;&gt;&lt;aml:content&gt;&lt;w:rPr&gt;&lt;w:rFonts w:ascii=&quot;Cambria Math&quot; w:fareast=&quot;SimSun&quot; w:h-ansi=&quot;Cambria Math&quot; w:cs=&quot;Calibri&quot;/&gt;&lt;wx:font wx:val=&quot;Cambria Math&quot;/&gt;&lt;w:sz w:val=&quot;22&quot;/&gt;&lt;w:sz-cs w:val=&quot;22&quot;/&gt;&lt;w:lang w:fareast=&quot;KO&quot;/&gt;&lt;/w:rPr&gt;&lt;/aml:content&gt;&lt;/aml:annotation&gt;&lt;/m:ctrlPr&gt;&lt;/m:sSubPr&gt;&lt;m:e&gt;&lt;m:r&gt;&lt;w:rPr&gt;&lt;w:rFonts w:ascii=&quot;Cambria Math&quot; w:h-ansi=&quot;Cambria Math&quot;/&gt;&lt;wx:font wx:val=&quot;Cambria Math&quot;/&gt;&lt;w:i/&gt;&lt;w:i-cs/&gt;&lt;w:sz w:val=&quot;18&quot;/&gt;&lt;w:sz-cs w:val=&quot;22&quot;/&gt;&lt;w:lang w:fareast=&quot;KO&quot;/&gt;&lt;/w:rPr&gt;&lt;m:t&gt;P&lt;/m:t&gt;&lt;/m:r&gt;&lt;/m:e&gt;&lt;m:sub&gt;&lt;m:r&gt;&lt;m:rPr&gt;&lt;m:nor/&gt;&lt;/m:rPr&gt;&lt;w:rPr&gt;&lt;w:rFonts w:ascii=&quot;Malgun Gothic&quot; w:fareast=&quot;Malgun Gothic&quot; w:h-ansi=&quot;Malgun Gothic&quot; w:hint=&quot;fareast&quot;/&gt;&lt;wx:font wx:val=&quot;Malgun Gothic&quot;/&gt;&lt;w:sz w:val=&quot;18&quot;/&gt;&lt;w:sz-cs w:val=&quot;22&quot;/&gt;&lt;w:lang w:fareast=&quot;KO&quot;/&gt;&lt;/w:rPr&gt;&lt;m:t&gt;CMAX&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00464D3A" w:rsidRPr="004127DE">
              <w:rPr>
                <w:sz w:val="20"/>
                <w:lang w:eastAsia="ko-KR"/>
              </w:rPr>
              <w:fldChar w:fldCharType="end"/>
            </w:r>
            <w:r w:rsidRPr="004127DE">
              <w:rPr>
                <w:sz w:val="20"/>
                <w:lang w:eastAsia="ko-KR"/>
              </w:rPr>
              <w:t xml:space="preserve"> determined for the Nmax,psfch PSFCH transmissions.</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Case 2-2: Otherwise, N is up to UE implementation under N &gt;= X &gt;= 1.</w:t>
            </w:r>
          </w:p>
          <w:p w:rsidR="00371A27" w:rsidRPr="004127DE" w:rsidRDefault="00AB1D66" w:rsidP="004127DE">
            <w:pPr>
              <w:numPr>
                <w:ilvl w:val="0"/>
                <w:numId w:val="7"/>
              </w:numPr>
              <w:adjustRightInd/>
              <w:spacing w:beforeLines="0" w:afterLines="0" w:line="240" w:lineRule="auto"/>
              <w:rPr>
                <w:sz w:val="20"/>
                <w:lang w:eastAsia="ko-KR"/>
              </w:rPr>
            </w:pPr>
            <w:r w:rsidRPr="004127DE">
              <w:rPr>
                <w:sz w:val="20"/>
                <w:lang w:eastAsia="ko-KR"/>
              </w:rPr>
              <w:t>Down select X in RAN1#101-e</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Alt 1: X = max {1, the largest value which doesn’t lead to the power limited case}</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Alt 2: X= 1</w:t>
            </w:r>
          </w:p>
          <w:p w:rsidR="00371A27" w:rsidRPr="004127DE" w:rsidRDefault="00AB1D66" w:rsidP="004127DE">
            <w:pPr>
              <w:numPr>
                <w:ilvl w:val="1"/>
                <w:numId w:val="7"/>
              </w:numPr>
              <w:adjustRightInd/>
              <w:spacing w:beforeLines="0" w:afterLines="0" w:line="240" w:lineRule="auto"/>
              <w:rPr>
                <w:sz w:val="20"/>
                <w:lang w:eastAsia="ko-KR"/>
              </w:rPr>
            </w:pPr>
            <w:r w:rsidRPr="004127DE">
              <w:rPr>
                <w:sz w:val="20"/>
                <w:lang w:eastAsia="ko-KR"/>
              </w:rPr>
              <w:t>Other alternatives are not precluded.</w:t>
            </w:r>
          </w:p>
          <w:p w:rsidR="00371A27" w:rsidRPr="004127DE" w:rsidRDefault="00AB1D66" w:rsidP="004127DE">
            <w:pPr>
              <w:adjustRightInd/>
              <w:spacing w:beforeLines="0" w:afterLines="0" w:line="240" w:lineRule="auto"/>
              <w:rPr>
                <w:sz w:val="20"/>
                <w:highlight w:val="green"/>
                <w:lang w:eastAsia="ko-KR"/>
              </w:rPr>
            </w:pPr>
            <w:r w:rsidRPr="004127DE">
              <w:rPr>
                <w:sz w:val="20"/>
                <w:highlight w:val="green"/>
                <w:lang w:eastAsia="ko-KR"/>
              </w:rPr>
              <w:t>Agreements:</w:t>
            </w:r>
          </w:p>
          <w:p w:rsidR="00371A27" w:rsidRPr="004127DE" w:rsidRDefault="00AB1D66" w:rsidP="004127DE">
            <w:pPr>
              <w:adjustRightInd/>
              <w:spacing w:beforeLines="0" w:afterLines="0" w:line="240" w:lineRule="auto"/>
              <w:rPr>
                <w:sz w:val="20"/>
                <w:lang w:eastAsia="ko-KR"/>
              </w:rPr>
            </w:pPr>
            <w:r w:rsidRPr="004127DE">
              <w:rPr>
                <w:sz w:val="20"/>
                <w:lang w:eastAsia="ko-KR"/>
              </w:rPr>
              <w:t>For the prioritization between PSFCH TX and PSFCH RX,</w:t>
            </w:r>
          </w:p>
          <w:p w:rsidR="00371A27" w:rsidRPr="004127DE" w:rsidRDefault="00AB1D66" w:rsidP="004127DE">
            <w:pPr>
              <w:numPr>
                <w:ilvl w:val="0"/>
                <w:numId w:val="8"/>
              </w:numPr>
              <w:adjustRightInd/>
              <w:spacing w:beforeLines="0" w:afterLines="0" w:line="240" w:lineRule="auto"/>
              <w:rPr>
                <w:sz w:val="20"/>
                <w:lang w:eastAsia="ko-KR"/>
              </w:rPr>
            </w:pPr>
            <w:r w:rsidRPr="004127DE">
              <w:rPr>
                <w:sz w:val="20"/>
                <w:lang w:eastAsia="ko-KR"/>
              </w:rPr>
              <w:t>When the UE is required to transmit more than one PSFCH, the highest priority of the associated PSCCH/PSSCH is used for prioritization of the PSFCH transmission.</w:t>
            </w:r>
          </w:p>
          <w:p w:rsidR="00371A27" w:rsidRPr="004127DE" w:rsidRDefault="00AB1D66" w:rsidP="004127DE">
            <w:pPr>
              <w:numPr>
                <w:ilvl w:val="0"/>
                <w:numId w:val="8"/>
              </w:numPr>
              <w:adjustRightInd/>
              <w:spacing w:beforeLines="0" w:afterLines="0" w:line="240" w:lineRule="auto"/>
              <w:rPr>
                <w:sz w:val="20"/>
                <w:lang w:eastAsia="ko-KR"/>
              </w:rPr>
            </w:pPr>
            <w:r w:rsidRPr="004127DE">
              <w:rPr>
                <w:sz w:val="20"/>
                <w:lang w:eastAsia="ko-KR"/>
              </w:rPr>
              <w:t>When the UE is required to receive more than one PSFCH, the highest priority of the associated PSCCH/PSSCH is used for prioritization of the PSFCH reception.</w:t>
            </w:r>
          </w:p>
          <w:p w:rsidR="00371A27" w:rsidRPr="004127DE" w:rsidRDefault="00AB1D66" w:rsidP="004127DE">
            <w:pPr>
              <w:adjustRightInd/>
              <w:spacing w:beforeLines="0" w:afterLines="0" w:line="240" w:lineRule="auto"/>
              <w:rPr>
                <w:b/>
                <w:bCs/>
                <w:sz w:val="20"/>
              </w:rPr>
            </w:pPr>
            <w:r w:rsidRPr="004127DE">
              <w:rPr>
                <w:rStyle w:val="Strong"/>
                <w:b w:val="0"/>
                <w:bCs w:val="0"/>
                <w:sz w:val="20"/>
                <w:highlight w:val="green"/>
              </w:rPr>
              <w:t>Agreements</w:t>
            </w:r>
            <w:r w:rsidRPr="004127DE">
              <w:rPr>
                <w:rStyle w:val="Strong"/>
                <w:b w:val="0"/>
                <w:bCs w:val="0"/>
                <w:sz w:val="20"/>
              </w:rPr>
              <w:t>: For prioritization between PSFCH and UL TX,</w:t>
            </w:r>
          </w:p>
          <w:p w:rsidR="00371A27" w:rsidRPr="004127DE" w:rsidRDefault="00AB1D66" w:rsidP="004127DE">
            <w:pPr>
              <w:numPr>
                <w:ilvl w:val="0"/>
                <w:numId w:val="9"/>
              </w:numPr>
              <w:adjustRightInd/>
              <w:spacing w:beforeLines="0" w:afterLines="0" w:line="240" w:lineRule="auto"/>
              <w:rPr>
                <w:b/>
                <w:bCs/>
                <w:sz w:val="20"/>
              </w:rPr>
            </w:pPr>
            <w:r w:rsidRPr="004127DE">
              <w:rPr>
                <w:rStyle w:val="Strong"/>
                <w:b w:val="0"/>
                <w:bCs w:val="0"/>
                <w:sz w:val="20"/>
              </w:rPr>
              <w:t>The priority of PSFCH TX is the highest priority of the associated PSCCH/PSSCH</w:t>
            </w:r>
          </w:p>
          <w:p w:rsidR="00371A27" w:rsidRPr="004127DE" w:rsidRDefault="00AB1D66" w:rsidP="004127DE">
            <w:pPr>
              <w:numPr>
                <w:ilvl w:val="0"/>
                <w:numId w:val="9"/>
              </w:numPr>
              <w:adjustRightInd/>
              <w:spacing w:beforeLines="0" w:afterLines="0" w:line="240" w:lineRule="auto"/>
              <w:rPr>
                <w:b/>
                <w:bCs/>
                <w:sz w:val="20"/>
              </w:rPr>
            </w:pPr>
            <w:r w:rsidRPr="004127DE">
              <w:rPr>
                <w:rStyle w:val="Strong"/>
                <w:b w:val="0"/>
                <w:bCs w:val="0"/>
                <w:sz w:val="20"/>
              </w:rPr>
              <w:lastRenderedPageBreak/>
              <w:t>When the overlapping UL TX other than PUCCH carrying SL HARQ reporting,</w:t>
            </w:r>
          </w:p>
          <w:p w:rsidR="00371A27" w:rsidRPr="004127DE" w:rsidRDefault="00AB1D66" w:rsidP="004127DE">
            <w:pPr>
              <w:numPr>
                <w:ilvl w:val="1"/>
                <w:numId w:val="9"/>
              </w:numPr>
              <w:adjustRightInd/>
              <w:spacing w:beforeLines="0" w:afterLines="0" w:line="240" w:lineRule="auto"/>
              <w:rPr>
                <w:b/>
                <w:bCs/>
                <w:sz w:val="20"/>
              </w:rPr>
            </w:pPr>
            <w:r w:rsidRPr="004127DE">
              <w:rPr>
                <w:rStyle w:val="Strong"/>
                <w:b w:val="0"/>
                <w:bCs w:val="0"/>
                <w:sz w:val="20"/>
              </w:rPr>
              <w:t>when UL TX is associated with a DCI indicating “high” in “priority field” or configured with “high priority” by higher layers (i.e., URLLC case)</w:t>
            </w:r>
          </w:p>
          <w:p w:rsidR="00371A27" w:rsidRPr="004127DE" w:rsidRDefault="00AB1D66" w:rsidP="004127DE">
            <w:pPr>
              <w:pStyle w:val="ListParagraph"/>
              <w:numPr>
                <w:ilvl w:val="2"/>
                <w:numId w:val="9"/>
              </w:numPr>
              <w:adjustRightInd/>
              <w:spacing w:before="120" w:afterLines="0"/>
              <w:contextualSpacing w:val="0"/>
              <w:rPr>
                <w:b/>
                <w:bCs/>
                <w:sz w:val="20"/>
                <w:szCs w:val="20"/>
              </w:rPr>
            </w:pPr>
            <w:r w:rsidRPr="004127DE">
              <w:rPr>
                <w:rStyle w:val="Strong"/>
                <w:b w:val="0"/>
                <w:bCs w:val="0"/>
                <w:sz w:val="20"/>
                <w:szCs w:val="20"/>
              </w:rPr>
              <w:t>If SL-threshold for URLLC case is configured, LTE rule is used (i.e., UL TX is down-prioritized if the priority value of SL-TX is smaller than SL-threshold, otherwise prioritized)</w:t>
            </w:r>
          </w:p>
          <w:p w:rsidR="00371A27" w:rsidRPr="004127DE" w:rsidRDefault="00AB1D66" w:rsidP="004127DE">
            <w:pPr>
              <w:numPr>
                <w:ilvl w:val="2"/>
                <w:numId w:val="9"/>
              </w:numPr>
              <w:adjustRightInd/>
              <w:spacing w:beforeLines="0" w:afterLines="0" w:line="240" w:lineRule="auto"/>
              <w:rPr>
                <w:b/>
                <w:bCs/>
                <w:sz w:val="20"/>
              </w:rPr>
            </w:pPr>
            <w:r w:rsidRPr="004127DE">
              <w:rPr>
                <w:rStyle w:val="Strong"/>
                <w:b w:val="0"/>
                <w:bCs w:val="0"/>
                <w:sz w:val="20"/>
              </w:rPr>
              <w:t>Otherwise, UL TX is prioritized</w:t>
            </w:r>
          </w:p>
          <w:p w:rsidR="00371A27" w:rsidRPr="004127DE" w:rsidRDefault="00AB1D66" w:rsidP="004127DE">
            <w:pPr>
              <w:numPr>
                <w:ilvl w:val="1"/>
                <w:numId w:val="9"/>
              </w:numPr>
              <w:adjustRightInd/>
              <w:spacing w:beforeLines="0" w:afterLines="0" w:line="240" w:lineRule="auto"/>
              <w:rPr>
                <w:b/>
                <w:bCs/>
                <w:sz w:val="20"/>
              </w:rPr>
            </w:pPr>
            <w:r w:rsidRPr="004127DE">
              <w:rPr>
                <w:rStyle w:val="Strong"/>
                <w:b w:val="0"/>
                <w:bCs w:val="0"/>
                <w:sz w:val="20"/>
              </w:rPr>
              <w:t>Otherwise, LTE rule is used with another SL-threshold configured for non-URLLC case</w:t>
            </w:r>
          </w:p>
          <w:p w:rsidR="00371A27" w:rsidRPr="004127DE" w:rsidRDefault="00AB1D66" w:rsidP="004127DE">
            <w:pPr>
              <w:pStyle w:val="ListParagraph"/>
              <w:numPr>
                <w:ilvl w:val="1"/>
                <w:numId w:val="9"/>
              </w:numPr>
              <w:adjustRightInd/>
              <w:spacing w:before="120" w:afterLines="0"/>
              <w:contextualSpacing w:val="0"/>
              <w:rPr>
                <w:b/>
                <w:bCs/>
                <w:sz w:val="20"/>
                <w:szCs w:val="20"/>
              </w:rPr>
            </w:pPr>
            <w:r w:rsidRPr="004127DE">
              <w:rPr>
                <w:rStyle w:val="Strong"/>
                <w:b w:val="0"/>
                <w:bCs w:val="0"/>
                <w:sz w:val="20"/>
                <w:szCs w:val="20"/>
              </w:rPr>
              <w:t>Additionally, PRACH and PUSCH scheduled by RAR UL grant are always prioritized.</w:t>
            </w:r>
          </w:p>
          <w:p w:rsidR="00371A27" w:rsidRPr="004127DE" w:rsidRDefault="00AB1D66" w:rsidP="004127DE">
            <w:pPr>
              <w:adjustRightInd/>
              <w:spacing w:beforeLines="0" w:afterLines="0" w:line="240" w:lineRule="auto"/>
              <w:rPr>
                <w:sz w:val="20"/>
              </w:rPr>
            </w:pPr>
            <w:r w:rsidRPr="004127DE">
              <w:rPr>
                <w:rStyle w:val="Strong"/>
                <w:sz w:val="20"/>
              </w:rPr>
              <w:t> </w:t>
            </w:r>
            <w:r w:rsidRPr="004127DE">
              <w:rPr>
                <w:rStyle w:val="Strong"/>
                <w:b w:val="0"/>
                <w:bCs w:val="0"/>
                <w:sz w:val="20"/>
                <w:highlight w:val="green"/>
              </w:rPr>
              <w:t>Agreements</w:t>
            </w:r>
            <w:r w:rsidRPr="004127DE">
              <w:rPr>
                <w:rStyle w:val="Strong"/>
                <w:b w:val="0"/>
                <w:bCs w:val="0"/>
                <w:sz w:val="20"/>
              </w:rPr>
              <w:t>: For prioritization between S-SSB and UL TX,</w:t>
            </w:r>
          </w:p>
          <w:p w:rsidR="00371A27" w:rsidRPr="004127DE" w:rsidRDefault="00AB1D66" w:rsidP="004127DE">
            <w:pPr>
              <w:numPr>
                <w:ilvl w:val="0"/>
                <w:numId w:val="10"/>
              </w:numPr>
              <w:adjustRightInd/>
              <w:spacing w:beforeLines="0" w:afterLines="0" w:line="240" w:lineRule="auto"/>
              <w:rPr>
                <w:sz w:val="20"/>
              </w:rPr>
            </w:pPr>
            <w:r w:rsidRPr="004127DE">
              <w:rPr>
                <w:rStyle w:val="Strong"/>
                <w:b w:val="0"/>
                <w:bCs w:val="0"/>
                <w:sz w:val="20"/>
              </w:rPr>
              <w:t>The priority of S-SSB is equal to the (pre-)configured priority introduced for in-device coexistence.</w:t>
            </w:r>
          </w:p>
          <w:p w:rsidR="00371A27" w:rsidRPr="004127DE" w:rsidRDefault="00AB1D66" w:rsidP="004127DE">
            <w:pPr>
              <w:numPr>
                <w:ilvl w:val="1"/>
                <w:numId w:val="10"/>
              </w:numPr>
              <w:adjustRightInd/>
              <w:spacing w:beforeLines="0" w:afterLines="0" w:line="240" w:lineRule="auto"/>
              <w:rPr>
                <w:sz w:val="20"/>
              </w:rPr>
            </w:pPr>
            <w:r w:rsidRPr="004127DE">
              <w:rPr>
                <w:rStyle w:val="Strong"/>
                <w:b w:val="0"/>
                <w:bCs w:val="0"/>
                <w:sz w:val="20"/>
              </w:rPr>
              <w:t>when UL TX is associated with a DCI indicating “high” in “priority field” or configured with “high priority” by higher layers (i.e., URLLC case)</w:t>
            </w:r>
          </w:p>
          <w:p w:rsidR="00371A27" w:rsidRPr="004127DE" w:rsidRDefault="00AB1D66" w:rsidP="004127DE">
            <w:pPr>
              <w:numPr>
                <w:ilvl w:val="2"/>
                <w:numId w:val="10"/>
              </w:numPr>
              <w:adjustRightInd/>
              <w:spacing w:beforeLines="0" w:afterLines="0" w:line="240" w:lineRule="auto"/>
              <w:rPr>
                <w:sz w:val="20"/>
              </w:rPr>
            </w:pPr>
            <w:r w:rsidRPr="004127DE">
              <w:rPr>
                <w:rStyle w:val="Strong"/>
                <w:b w:val="0"/>
                <w:bCs w:val="0"/>
                <w:sz w:val="20"/>
              </w:rPr>
              <w:t>If SL-threshold for URLLC case is configured, LTE rule is used (i.e., UL TX is down-prioritized if the priority value of SL-TX is smaller than SL-threshold, otherwise prioritized)</w:t>
            </w:r>
          </w:p>
          <w:p w:rsidR="00371A27" w:rsidRPr="004127DE" w:rsidRDefault="00AB1D66" w:rsidP="004127DE">
            <w:pPr>
              <w:numPr>
                <w:ilvl w:val="2"/>
                <w:numId w:val="10"/>
              </w:numPr>
              <w:adjustRightInd/>
              <w:spacing w:beforeLines="0" w:afterLines="0" w:line="240" w:lineRule="auto"/>
              <w:rPr>
                <w:sz w:val="20"/>
              </w:rPr>
            </w:pPr>
            <w:r w:rsidRPr="004127DE">
              <w:rPr>
                <w:rStyle w:val="Strong"/>
                <w:b w:val="0"/>
                <w:bCs w:val="0"/>
                <w:sz w:val="20"/>
              </w:rPr>
              <w:t>Otherwise, UL TX is prioritized</w:t>
            </w:r>
          </w:p>
          <w:p w:rsidR="00371A27" w:rsidRPr="004127DE" w:rsidRDefault="00AB1D66" w:rsidP="004127DE">
            <w:pPr>
              <w:numPr>
                <w:ilvl w:val="1"/>
                <w:numId w:val="10"/>
              </w:numPr>
              <w:adjustRightInd/>
              <w:spacing w:beforeLines="0" w:afterLines="0" w:line="240" w:lineRule="auto"/>
              <w:rPr>
                <w:sz w:val="20"/>
              </w:rPr>
            </w:pPr>
            <w:r w:rsidRPr="004127DE">
              <w:rPr>
                <w:rStyle w:val="Strong"/>
                <w:b w:val="0"/>
                <w:bCs w:val="0"/>
                <w:sz w:val="20"/>
              </w:rPr>
              <w:t>Otherwise, LTE rule is used with another SL-threshold configured for non-URLLC case</w:t>
            </w:r>
          </w:p>
          <w:p w:rsidR="00371A27" w:rsidRPr="004127DE" w:rsidRDefault="00AB1D66" w:rsidP="004127DE">
            <w:pPr>
              <w:numPr>
                <w:ilvl w:val="1"/>
                <w:numId w:val="10"/>
              </w:numPr>
              <w:adjustRightInd/>
              <w:spacing w:beforeLines="0" w:afterLines="0" w:line="240" w:lineRule="auto"/>
              <w:rPr>
                <w:sz w:val="20"/>
              </w:rPr>
            </w:pPr>
            <w:r w:rsidRPr="004127DE">
              <w:rPr>
                <w:rStyle w:val="Strong"/>
                <w:b w:val="0"/>
                <w:bCs w:val="0"/>
                <w:sz w:val="20"/>
              </w:rPr>
              <w:t>Additionally, PRACH and PUSCH scheduled by RAR UL grant are always prioritized.</w:t>
            </w:r>
          </w:p>
          <w:p w:rsidR="00371A27" w:rsidRPr="004127DE" w:rsidRDefault="00AB1D66" w:rsidP="004127DE">
            <w:pPr>
              <w:adjustRightInd/>
              <w:spacing w:beforeLines="0" w:afterLines="0" w:line="240" w:lineRule="auto"/>
              <w:rPr>
                <w:sz w:val="20"/>
              </w:rPr>
            </w:pPr>
            <w:r w:rsidRPr="004127DE">
              <w:rPr>
                <w:sz w:val="20"/>
              </w:rPr>
              <w:t> </w:t>
            </w:r>
            <w:r w:rsidRPr="004127DE">
              <w:rPr>
                <w:rStyle w:val="Strong"/>
                <w:b w:val="0"/>
                <w:bCs w:val="0"/>
                <w:sz w:val="20"/>
                <w:highlight w:val="green"/>
              </w:rPr>
              <w:t>Agreements</w:t>
            </w:r>
            <w:r w:rsidRPr="004127DE">
              <w:rPr>
                <w:rStyle w:val="Strong"/>
                <w:b w:val="0"/>
                <w:bCs w:val="0"/>
                <w:sz w:val="20"/>
              </w:rPr>
              <w:t>:</w:t>
            </w:r>
          </w:p>
          <w:p w:rsidR="00371A27" w:rsidRPr="004127DE" w:rsidRDefault="00AB1D66" w:rsidP="004127DE">
            <w:pPr>
              <w:numPr>
                <w:ilvl w:val="0"/>
                <w:numId w:val="11"/>
              </w:numPr>
              <w:adjustRightInd/>
              <w:spacing w:beforeLines="0" w:afterLines="0" w:line="240" w:lineRule="auto"/>
              <w:rPr>
                <w:sz w:val="20"/>
              </w:rPr>
            </w:pPr>
            <w:r w:rsidRPr="004127DE">
              <w:rPr>
                <w:rStyle w:val="Strong"/>
                <w:b w:val="0"/>
                <w:bCs w:val="0"/>
                <w:sz w:val="20"/>
              </w:rPr>
              <w:t>When PUCCH carrying SL HARQ reporting overlaps with SL TX,</w:t>
            </w:r>
          </w:p>
          <w:p w:rsidR="00371A27" w:rsidRPr="004127DE" w:rsidRDefault="00AB1D66" w:rsidP="004127DE">
            <w:pPr>
              <w:numPr>
                <w:ilvl w:val="1"/>
                <w:numId w:val="11"/>
              </w:numPr>
              <w:adjustRightInd/>
              <w:spacing w:beforeLines="0" w:afterLines="0" w:line="240" w:lineRule="auto"/>
              <w:rPr>
                <w:sz w:val="20"/>
              </w:rPr>
            </w:pPr>
            <w:r w:rsidRPr="004127DE">
              <w:rPr>
                <w:rStyle w:val="Strong"/>
                <w:b w:val="0"/>
                <w:bCs w:val="0"/>
                <w:sz w:val="20"/>
              </w:rPr>
              <w:t>The one with a higher priority is transmitted.</w:t>
            </w:r>
          </w:p>
          <w:p w:rsidR="00371A27" w:rsidRPr="004127DE" w:rsidRDefault="00AB1D66" w:rsidP="004127DE">
            <w:pPr>
              <w:numPr>
                <w:ilvl w:val="2"/>
                <w:numId w:val="11"/>
              </w:numPr>
              <w:adjustRightInd/>
              <w:spacing w:beforeLines="0" w:afterLines="0" w:line="240" w:lineRule="auto"/>
              <w:rPr>
                <w:sz w:val="20"/>
              </w:rPr>
            </w:pPr>
            <w:r w:rsidRPr="004127DE">
              <w:rPr>
                <w:rStyle w:val="Strong"/>
                <w:b w:val="0"/>
                <w:bCs w:val="0"/>
                <w:sz w:val="20"/>
              </w:rPr>
              <w:t>The priority of PUCCH carrying SL HARQ reporting is the highest priority of the associated PSFCH</w:t>
            </w:r>
          </w:p>
          <w:p w:rsidR="00371A27" w:rsidRPr="004127DE" w:rsidRDefault="00AB1D66" w:rsidP="004127DE">
            <w:pPr>
              <w:adjustRightInd/>
              <w:spacing w:beforeLines="0" w:afterLines="0" w:line="240" w:lineRule="auto"/>
              <w:rPr>
                <w:sz w:val="20"/>
                <w:highlight w:val="green"/>
              </w:rPr>
            </w:pPr>
            <w:r w:rsidRPr="004127DE">
              <w:rPr>
                <w:sz w:val="20"/>
              </w:rPr>
              <w:t> </w:t>
            </w:r>
            <w:r w:rsidRPr="004127DE">
              <w:rPr>
                <w:rStyle w:val="Strong"/>
                <w:b w:val="0"/>
                <w:bCs w:val="0"/>
                <w:sz w:val="20"/>
                <w:highlight w:val="green"/>
              </w:rPr>
              <w:t>Agreements:</w:t>
            </w:r>
          </w:p>
          <w:p w:rsidR="00371A27" w:rsidRPr="004127DE" w:rsidRDefault="00AB1D66" w:rsidP="004127DE">
            <w:pPr>
              <w:numPr>
                <w:ilvl w:val="0"/>
                <w:numId w:val="12"/>
              </w:numPr>
              <w:adjustRightInd/>
              <w:spacing w:beforeLines="0" w:afterLines="0" w:line="240" w:lineRule="auto"/>
              <w:rPr>
                <w:sz w:val="20"/>
              </w:rPr>
            </w:pPr>
            <w:r w:rsidRPr="004127DE">
              <w:rPr>
                <w:rStyle w:val="Strong"/>
                <w:b w:val="0"/>
                <w:bCs w:val="0"/>
                <w:sz w:val="20"/>
              </w:rPr>
              <w:t>(</w:t>
            </w:r>
            <w:r w:rsidRPr="004127DE">
              <w:rPr>
                <w:rStyle w:val="Strong"/>
                <w:b w:val="0"/>
                <w:bCs w:val="0"/>
                <w:sz w:val="20"/>
                <w:highlight w:val="darkYellow"/>
              </w:rPr>
              <w:t xml:space="preserve">Working assumption) </w:t>
            </w:r>
            <w:r w:rsidRPr="004127DE">
              <w:rPr>
                <w:rStyle w:val="Strong"/>
                <w:b w:val="0"/>
                <w:bCs w:val="0"/>
                <w:sz w:val="20"/>
              </w:rPr>
              <w:t>For handling the case where more than one SL and UL transmissions overlap, adopt the following principle</w:t>
            </w:r>
          </w:p>
          <w:p w:rsidR="00371A27" w:rsidRPr="004127DE" w:rsidRDefault="00AB1D66" w:rsidP="004127DE">
            <w:pPr>
              <w:numPr>
                <w:ilvl w:val="1"/>
                <w:numId w:val="12"/>
              </w:numPr>
              <w:adjustRightInd/>
              <w:spacing w:beforeLines="0" w:afterLines="0" w:line="240" w:lineRule="auto"/>
              <w:rPr>
                <w:sz w:val="20"/>
              </w:rPr>
            </w:pPr>
            <w:r w:rsidRPr="004127DE">
              <w:rPr>
                <w:rStyle w:val="Strong"/>
                <w:b w:val="0"/>
                <w:bCs w:val="0"/>
                <w:sz w:val="20"/>
              </w:rPr>
              <w:t>For more than one SL transmissions overlapping with a UL transmission, the highest priority of SL transmissions is used for the prioritization.</w:t>
            </w:r>
          </w:p>
          <w:p w:rsidR="00371A27" w:rsidRPr="004127DE" w:rsidRDefault="00AB1D66" w:rsidP="004127DE">
            <w:pPr>
              <w:numPr>
                <w:ilvl w:val="1"/>
                <w:numId w:val="12"/>
              </w:numPr>
              <w:adjustRightInd/>
              <w:spacing w:beforeLines="0" w:afterLines="0" w:line="240" w:lineRule="auto"/>
              <w:rPr>
                <w:sz w:val="20"/>
              </w:rPr>
            </w:pPr>
            <w:r w:rsidRPr="004127DE">
              <w:rPr>
                <w:rStyle w:val="Strong"/>
                <w:b w:val="0"/>
                <w:bCs w:val="0"/>
                <w:sz w:val="20"/>
              </w:rPr>
              <w:t>For more than one UL transmissions overlapping with a SL transmission, the highest priority of UL transmissions is used for the prioritization.</w:t>
            </w:r>
          </w:p>
          <w:p w:rsidR="00371A27" w:rsidRPr="004127DE" w:rsidRDefault="00AB1D66" w:rsidP="004127DE">
            <w:pPr>
              <w:numPr>
                <w:ilvl w:val="0"/>
                <w:numId w:val="12"/>
              </w:numPr>
              <w:adjustRightInd/>
              <w:spacing w:beforeLines="0" w:afterLines="0" w:line="240" w:lineRule="auto"/>
              <w:rPr>
                <w:sz w:val="20"/>
              </w:rPr>
            </w:pPr>
            <w:r w:rsidRPr="004127DE">
              <w:rPr>
                <w:rStyle w:val="Strong"/>
                <w:b w:val="0"/>
                <w:bCs w:val="0"/>
                <w:sz w:val="20"/>
              </w:rPr>
              <w:t>FFS details</w:t>
            </w:r>
          </w:p>
          <w:p w:rsidR="00371A27" w:rsidRPr="004127DE" w:rsidRDefault="00AB1D66" w:rsidP="004127DE">
            <w:pPr>
              <w:adjustRightInd/>
              <w:spacing w:beforeLines="0" w:afterLines="0" w:line="240" w:lineRule="auto"/>
              <w:rPr>
                <w:sz w:val="20"/>
                <w:highlight w:val="green"/>
              </w:rPr>
            </w:pPr>
            <w:r w:rsidRPr="004127DE">
              <w:rPr>
                <w:sz w:val="20"/>
              </w:rPr>
              <w:t> </w:t>
            </w:r>
            <w:r w:rsidRPr="004127DE">
              <w:rPr>
                <w:rStyle w:val="Strong"/>
                <w:b w:val="0"/>
                <w:bCs w:val="0"/>
                <w:sz w:val="20"/>
                <w:highlight w:val="green"/>
              </w:rPr>
              <w:t>Agreements:</w:t>
            </w:r>
          </w:p>
          <w:p w:rsidR="00371A27" w:rsidRPr="004127DE" w:rsidRDefault="00AB1D66" w:rsidP="004127DE">
            <w:pPr>
              <w:pStyle w:val="ListParagraph"/>
              <w:numPr>
                <w:ilvl w:val="0"/>
                <w:numId w:val="13"/>
              </w:numPr>
              <w:adjustRightInd/>
              <w:spacing w:before="120" w:afterLines="0"/>
              <w:contextualSpacing w:val="0"/>
              <w:rPr>
                <w:sz w:val="20"/>
                <w:szCs w:val="20"/>
              </w:rPr>
            </w:pPr>
            <w:r w:rsidRPr="004127DE">
              <w:rPr>
                <w:rStyle w:val="Strong"/>
                <w:b w:val="0"/>
                <w:bCs w:val="0"/>
                <w:sz w:val="20"/>
                <w:szCs w:val="20"/>
              </w:rPr>
              <w:t>If a UE is capable of simultaneous transmissions on UL and SL operating a Pcmax constraint, the prioritization rule between UL TX and SL TX for power sharing reuses the prioritization rule for dropping.</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lastRenderedPageBreak/>
              <w:t>Agreements:</w:t>
            </w:r>
            <w:r w:rsidRPr="004127DE">
              <w:rPr>
                <w:sz w:val="20"/>
                <w:lang w:eastAsia="ko-KR"/>
              </w:rPr>
              <w:t xml:space="preserve"> One SCI format (referred to as 2</w:t>
            </w:r>
            <w:r w:rsidRPr="004127DE">
              <w:rPr>
                <w:sz w:val="20"/>
                <w:vertAlign w:val="superscript"/>
                <w:lang w:eastAsia="ko-KR"/>
              </w:rPr>
              <w:t>nd</w:t>
            </w:r>
            <w:r w:rsidRPr="004127DE">
              <w:rPr>
                <w:sz w:val="20"/>
                <w:lang w:eastAsia="ko-KR"/>
              </w:rPr>
              <w:t xml:space="preserve"> SCI format A) is defined as follows:</w:t>
            </w:r>
          </w:p>
          <w:p w:rsidR="00371A27" w:rsidRPr="004127DE" w:rsidRDefault="00AB1D66" w:rsidP="004127DE">
            <w:pPr>
              <w:numPr>
                <w:ilvl w:val="0"/>
                <w:numId w:val="14"/>
              </w:numPr>
              <w:adjustRightInd/>
              <w:spacing w:beforeLines="0" w:afterLines="0" w:line="240" w:lineRule="auto"/>
              <w:rPr>
                <w:rFonts w:eastAsia="DengXian"/>
                <w:sz w:val="20"/>
                <w:lang w:eastAsia="ko-KR"/>
              </w:rPr>
            </w:pPr>
            <w:r w:rsidRPr="004127DE">
              <w:rPr>
                <w:sz w:val="20"/>
                <w:lang w:eastAsia="ko-KR"/>
              </w:rPr>
              <w:t>This format includes Zone ID and Communication range requirement.</w:t>
            </w:r>
          </w:p>
          <w:p w:rsidR="00371A27" w:rsidRPr="004127DE" w:rsidRDefault="00AB1D66" w:rsidP="004127DE">
            <w:pPr>
              <w:numPr>
                <w:ilvl w:val="0"/>
                <w:numId w:val="14"/>
              </w:numPr>
              <w:adjustRightInd/>
              <w:spacing w:beforeLines="0" w:afterLines="0" w:line="240" w:lineRule="auto"/>
              <w:rPr>
                <w:sz w:val="20"/>
                <w:lang w:eastAsia="ko-KR"/>
              </w:rPr>
            </w:pPr>
            <w:r w:rsidRPr="004127DE">
              <w:rPr>
                <w:sz w:val="20"/>
                <w:lang w:eastAsia="ko-KR"/>
              </w:rPr>
              <w:t>This format is used when the following HARQ operations are in use</w:t>
            </w:r>
          </w:p>
          <w:p w:rsidR="00371A27" w:rsidRPr="004127DE" w:rsidRDefault="00AB1D66" w:rsidP="004127DE">
            <w:pPr>
              <w:numPr>
                <w:ilvl w:val="1"/>
                <w:numId w:val="14"/>
              </w:numPr>
              <w:adjustRightInd/>
              <w:spacing w:beforeLines="0" w:afterLines="0" w:line="240" w:lineRule="auto"/>
              <w:rPr>
                <w:sz w:val="20"/>
                <w:lang w:eastAsia="ko-KR"/>
              </w:rPr>
            </w:pPr>
            <w:r w:rsidRPr="004127DE">
              <w:rPr>
                <w:sz w:val="20"/>
                <w:lang w:eastAsia="ko-KR"/>
              </w:rPr>
              <w:t>HARQ-ACK information includes only NACK</w:t>
            </w:r>
          </w:p>
          <w:p w:rsidR="00371A27" w:rsidRPr="004127DE" w:rsidRDefault="00AB1D66" w:rsidP="004127DE">
            <w:pPr>
              <w:numPr>
                <w:ilvl w:val="1"/>
                <w:numId w:val="14"/>
              </w:numPr>
              <w:adjustRightInd/>
              <w:spacing w:beforeLines="0" w:afterLines="0" w:line="240" w:lineRule="auto"/>
              <w:rPr>
                <w:sz w:val="20"/>
                <w:lang w:eastAsia="ko-KR"/>
              </w:rPr>
            </w:pPr>
            <w:r w:rsidRPr="004127DE">
              <w:rPr>
                <w:sz w:val="20"/>
                <w:lang w:eastAsia="ko-KR"/>
              </w:rPr>
              <w:t>FFS: No HARQ feedback</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 xml:space="preserve"> One SCI format (referred to as 2nd SCI format B) is defined as follows:</w:t>
            </w:r>
          </w:p>
          <w:p w:rsidR="00371A27" w:rsidRPr="004127DE" w:rsidRDefault="00AB1D66" w:rsidP="004127DE">
            <w:pPr>
              <w:numPr>
                <w:ilvl w:val="0"/>
                <w:numId w:val="15"/>
              </w:numPr>
              <w:adjustRightInd/>
              <w:spacing w:beforeLines="0" w:afterLines="0" w:line="240" w:lineRule="auto"/>
              <w:rPr>
                <w:rFonts w:eastAsia="DengXian"/>
                <w:sz w:val="20"/>
                <w:lang w:eastAsia="ko-KR"/>
              </w:rPr>
            </w:pPr>
            <w:r w:rsidRPr="004127DE">
              <w:rPr>
                <w:sz w:val="20"/>
                <w:lang w:eastAsia="ko-KR"/>
              </w:rPr>
              <w:t>This format does not include Zone ID or Communication range requirement.</w:t>
            </w:r>
          </w:p>
          <w:p w:rsidR="00371A27" w:rsidRPr="004127DE" w:rsidRDefault="00AB1D66" w:rsidP="004127DE">
            <w:pPr>
              <w:numPr>
                <w:ilvl w:val="0"/>
                <w:numId w:val="15"/>
              </w:numPr>
              <w:adjustRightInd/>
              <w:spacing w:beforeLines="0" w:afterLines="0" w:line="240" w:lineRule="auto"/>
              <w:rPr>
                <w:sz w:val="20"/>
                <w:lang w:eastAsia="ko-KR"/>
              </w:rPr>
            </w:pPr>
            <w:r w:rsidRPr="004127DE">
              <w:rPr>
                <w:sz w:val="20"/>
                <w:lang w:eastAsia="ko-KR"/>
              </w:rPr>
              <w:t xml:space="preserve">This format is used when the following HARQ operations are in use </w:t>
            </w:r>
          </w:p>
          <w:p w:rsidR="00371A27" w:rsidRPr="004127DE" w:rsidRDefault="00AB1D66" w:rsidP="004127DE">
            <w:pPr>
              <w:numPr>
                <w:ilvl w:val="1"/>
                <w:numId w:val="15"/>
              </w:numPr>
              <w:adjustRightInd/>
              <w:spacing w:beforeLines="0" w:afterLines="0" w:line="240" w:lineRule="auto"/>
              <w:rPr>
                <w:sz w:val="20"/>
                <w:lang w:eastAsia="ko-KR"/>
              </w:rPr>
            </w:pPr>
            <w:r w:rsidRPr="004127DE">
              <w:rPr>
                <w:sz w:val="20"/>
                <w:lang w:eastAsia="ko-KR"/>
              </w:rPr>
              <w:t>No HARQ feedback</w:t>
            </w:r>
          </w:p>
          <w:p w:rsidR="00371A27" w:rsidRPr="004127DE" w:rsidRDefault="00AB1D66" w:rsidP="004127DE">
            <w:pPr>
              <w:numPr>
                <w:ilvl w:val="1"/>
                <w:numId w:val="15"/>
              </w:numPr>
              <w:adjustRightInd/>
              <w:spacing w:beforeLines="0" w:afterLines="0" w:line="240" w:lineRule="auto"/>
              <w:rPr>
                <w:sz w:val="20"/>
                <w:lang w:eastAsia="ko-KR"/>
              </w:rPr>
            </w:pPr>
            <w:r w:rsidRPr="004127DE">
              <w:rPr>
                <w:sz w:val="20"/>
                <w:lang w:eastAsia="ko-KR"/>
              </w:rPr>
              <w:t>HARQ-ACK information includes ACK or NACK</w:t>
            </w:r>
          </w:p>
          <w:p w:rsidR="00371A27" w:rsidRPr="004127DE" w:rsidRDefault="00AB1D66" w:rsidP="004127DE">
            <w:pPr>
              <w:numPr>
                <w:ilvl w:val="2"/>
                <w:numId w:val="15"/>
              </w:numPr>
              <w:adjustRightInd/>
              <w:spacing w:beforeLines="0" w:afterLines="0" w:line="240" w:lineRule="auto"/>
              <w:rPr>
                <w:sz w:val="20"/>
                <w:lang w:eastAsia="ko-KR"/>
              </w:rPr>
            </w:pPr>
            <w:r w:rsidRPr="004127DE">
              <w:rPr>
                <w:sz w:val="20"/>
                <w:lang w:eastAsia="ko-KR"/>
              </w:rPr>
              <w:t xml:space="preserve">FFS: how to determine M_ID in the equation for the PSFCH resource index </w:t>
            </w:r>
          </w:p>
          <w:p w:rsidR="00371A27" w:rsidRPr="004127DE" w:rsidRDefault="00AB1D66" w:rsidP="004127DE">
            <w:pPr>
              <w:numPr>
                <w:ilvl w:val="3"/>
                <w:numId w:val="15"/>
              </w:numPr>
              <w:adjustRightInd/>
              <w:spacing w:beforeLines="0" w:afterLines="0" w:line="240" w:lineRule="auto"/>
              <w:rPr>
                <w:sz w:val="20"/>
                <w:lang w:eastAsia="ko-KR"/>
              </w:rPr>
            </w:pPr>
            <w:r w:rsidRPr="004127DE">
              <w:rPr>
                <w:sz w:val="20"/>
                <w:lang w:eastAsia="ko-KR"/>
              </w:rPr>
              <w:t>Option 1: Based on L1 ID(s)</w:t>
            </w:r>
          </w:p>
          <w:p w:rsidR="00371A27" w:rsidRPr="004127DE" w:rsidRDefault="00AB1D66" w:rsidP="004127DE">
            <w:pPr>
              <w:numPr>
                <w:ilvl w:val="3"/>
                <w:numId w:val="15"/>
              </w:numPr>
              <w:adjustRightInd/>
              <w:spacing w:beforeLines="0" w:afterLines="0" w:line="240" w:lineRule="auto"/>
              <w:rPr>
                <w:sz w:val="20"/>
                <w:lang w:eastAsia="ko-KR"/>
              </w:rPr>
            </w:pPr>
            <w:r w:rsidRPr="004127DE">
              <w:rPr>
                <w:sz w:val="20"/>
                <w:lang w:eastAsia="ko-KR"/>
              </w:rPr>
              <w:t>Option 2: An explicit indication in SCI</w:t>
            </w:r>
          </w:p>
          <w:p w:rsidR="00371A27" w:rsidRPr="004127DE" w:rsidRDefault="00AB1D66" w:rsidP="004127DE">
            <w:pPr>
              <w:numPr>
                <w:ilvl w:val="1"/>
                <w:numId w:val="15"/>
              </w:numPr>
              <w:adjustRightInd/>
              <w:spacing w:beforeLines="0" w:afterLines="0" w:line="240" w:lineRule="auto"/>
              <w:rPr>
                <w:sz w:val="20"/>
                <w:lang w:eastAsia="ko-KR"/>
              </w:rPr>
            </w:pPr>
            <w:r w:rsidRPr="004127DE">
              <w:rPr>
                <w:sz w:val="20"/>
                <w:lang w:eastAsia="ko-KR"/>
              </w:rPr>
              <w:t>FFS: HARQ-ACK information includes only NACK</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 Down-select one out of the following for the indication of HARQ feedback enable/disable:</w:t>
            </w:r>
          </w:p>
          <w:p w:rsidR="00371A27" w:rsidRPr="004127DE" w:rsidRDefault="00AB1D66" w:rsidP="004127DE">
            <w:pPr>
              <w:numPr>
                <w:ilvl w:val="0"/>
                <w:numId w:val="16"/>
              </w:numPr>
              <w:adjustRightInd/>
              <w:spacing w:beforeLines="0" w:afterLines="0" w:line="240" w:lineRule="auto"/>
              <w:rPr>
                <w:sz w:val="20"/>
                <w:lang w:eastAsia="ko-KR"/>
              </w:rPr>
            </w:pPr>
            <w:r w:rsidRPr="004127DE">
              <w:rPr>
                <w:sz w:val="20"/>
                <w:lang w:eastAsia="ko-KR"/>
              </w:rPr>
              <w:t>Option 1: This indication is conveyed in the 1st SCI.</w:t>
            </w:r>
          </w:p>
          <w:p w:rsidR="00371A27" w:rsidRPr="004127DE" w:rsidRDefault="00AB1D66" w:rsidP="004127DE">
            <w:pPr>
              <w:numPr>
                <w:ilvl w:val="0"/>
                <w:numId w:val="16"/>
              </w:numPr>
              <w:adjustRightInd/>
              <w:spacing w:beforeLines="0" w:afterLines="0" w:line="240" w:lineRule="auto"/>
              <w:rPr>
                <w:sz w:val="20"/>
                <w:lang w:eastAsia="ko-KR"/>
              </w:rPr>
            </w:pPr>
            <w:r w:rsidRPr="004127DE">
              <w:rPr>
                <w:sz w:val="20"/>
                <w:lang w:eastAsia="ko-KR"/>
              </w:rPr>
              <w:t>Option 2: This indication is conveyed in the 2nd SCI.</w:t>
            </w:r>
          </w:p>
          <w:p w:rsidR="00371A27" w:rsidRPr="004127DE" w:rsidRDefault="00AB1D66" w:rsidP="004127DE">
            <w:pPr>
              <w:numPr>
                <w:ilvl w:val="1"/>
                <w:numId w:val="15"/>
              </w:numPr>
              <w:adjustRightInd/>
              <w:spacing w:beforeLines="0" w:afterLines="0" w:line="240" w:lineRule="auto"/>
              <w:rPr>
                <w:sz w:val="20"/>
                <w:lang w:eastAsia="ko-KR"/>
              </w:rPr>
            </w:pPr>
            <w:r w:rsidRPr="004127DE">
              <w:rPr>
                <w:sz w:val="20"/>
                <w:lang w:eastAsia="ko-KR"/>
              </w:rPr>
              <w:t>Option 2-1: This indication is present both in 2nd SCI format A and B.</w:t>
            </w:r>
          </w:p>
          <w:p w:rsidR="00371A27" w:rsidRPr="004127DE" w:rsidRDefault="00AB1D66" w:rsidP="004127DE">
            <w:pPr>
              <w:numPr>
                <w:ilvl w:val="1"/>
                <w:numId w:val="15"/>
              </w:numPr>
              <w:adjustRightInd/>
              <w:spacing w:beforeLines="0" w:afterLines="0" w:line="240" w:lineRule="auto"/>
              <w:rPr>
                <w:sz w:val="20"/>
                <w:lang w:eastAsia="ko-KR"/>
              </w:rPr>
            </w:pPr>
            <w:r w:rsidRPr="004127DE">
              <w:rPr>
                <w:sz w:val="20"/>
                <w:lang w:eastAsia="ko-KR"/>
              </w:rPr>
              <w:t>Option 2-2: This indication is present in 2nd SCI format B but not in 2nd SCI format A.</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 xml:space="preserve"> Send an LS to RAN2 regarding HARQ operations</w:t>
            </w:r>
          </w:p>
          <w:p w:rsidR="00371A27" w:rsidRPr="004127DE" w:rsidRDefault="00AB1D66" w:rsidP="004127DE">
            <w:pPr>
              <w:numPr>
                <w:ilvl w:val="0"/>
                <w:numId w:val="16"/>
              </w:numPr>
              <w:adjustRightInd/>
              <w:spacing w:beforeLines="0" w:afterLines="0" w:line="240" w:lineRule="auto"/>
              <w:rPr>
                <w:rFonts w:eastAsia="DengXian"/>
                <w:sz w:val="20"/>
                <w:lang w:eastAsia="ko-KR"/>
              </w:rPr>
            </w:pPr>
            <w:r w:rsidRPr="004127DE">
              <w:rPr>
                <w:sz w:val="20"/>
                <w:lang w:eastAsia="ko-KR"/>
              </w:rPr>
              <w:t>RAN1 informs RAN2 that RAN1 discussed whether to support mixing blind and feedback-based HARQ retransmissions of a TB and RAN1 agreed that this is an issue RAN2 needs to make decision.</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w:t>
            </w:r>
          </w:p>
          <w:p w:rsidR="00371A27" w:rsidRPr="004127DE" w:rsidRDefault="00AB1D66" w:rsidP="004127DE">
            <w:pPr>
              <w:numPr>
                <w:ilvl w:val="0"/>
                <w:numId w:val="17"/>
              </w:numPr>
              <w:adjustRightInd/>
              <w:spacing w:beforeLines="0" w:afterLines="0" w:line="240" w:lineRule="auto"/>
              <w:rPr>
                <w:sz w:val="20"/>
                <w:lang w:eastAsia="ko-KR"/>
              </w:rPr>
            </w:pPr>
            <w:r w:rsidRPr="004127DE">
              <w:rPr>
                <w:sz w:val="20"/>
                <w:lang w:eastAsia="ko-KR"/>
              </w:rPr>
              <w:t>The specification does not allows UE to send multiple CSI triggers with overlapping CSI report windows in a given unicast session.</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 The time and frequency location of the SL CSI reference resource is determined as follows:</w:t>
            </w:r>
          </w:p>
          <w:p w:rsidR="00371A27" w:rsidRPr="004127DE" w:rsidRDefault="00AB1D66" w:rsidP="004127DE">
            <w:pPr>
              <w:numPr>
                <w:ilvl w:val="0"/>
                <w:numId w:val="18"/>
              </w:numPr>
              <w:adjustRightInd/>
              <w:spacing w:beforeLines="0" w:afterLines="0" w:line="240" w:lineRule="auto"/>
              <w:rPr>
                <w:sz w:val="20"/>
                <w:lang w:eastAsia="ko-KR"/>
              </w:rPr>
            </w:pPr>
            <w:r w:rsidRPr="004127DE">
              <w:rPr>
                <w:sz w:val="20"/>
                <w:lang w:eastAsia="ko-KR"/>
              </w:rPr>
              <w:t>For a given CSI trigger, CSI reference resource in time domain is the slot where the CSI trigger is received</w:t>
            </w:r>
          </w:p>
          <w:p w:rsidR="00371A27" w:rsidRPr="004127DE" w:rsidRDefault="00AB1D66" w:rsidP="004127DE">
            <w:pPr>
              <w:numPr>
                <w:ilvl w:val="0"/>
                <w:numId w:val="18"/>
              </w:numPr>
              <w:adjustRightInd/>
              <w:spacing w:beforeLines="0" w:afterLines="0" w:line="240" w:lineRule="auto"/>
              <w:rPr>
                <w:sz w:val="20"/>
                <w:lang w:eastAsia="ko-KR"/>
              </w:rPr>
            </w:pPr>
            <w:r w:rsidRPr="004127DE">
              <w:rPr>
                <w:sz w:val="20"/>
                <w:lang w:eastAsia="ko-KR"/>
              </w:rPr>
              <w:t>For a given CSI trigger, CSI reference resource in frequency domain is the PRBs scheduled for the PSSCH in the CSI reference resource slot</w:t>
            </w:r>
          </w:p>
          <w:p w:rsidR="00371A27" w:rsidRPr="004127DE" w:rsidRDefault="00AB1D66" w:rsidP="004127DE">
            <w:pPr>
              <w:adjustRightInd/>
              <w:spacing w:beforeLines="0" w:afterLines="0" w:line="240" w:lineRule="auto"/>
              <w:rPr>
                <w:sz w:val="20"/>
                <w:lang w:eastAsia="ko-KR"/>
              </w:rPr>
            </w:pPr>
            <w:r w:rsidRPr="004127DE">
              <w:rPr>
                <w:sz w:val="20"/>
                <w:highlight w:val="green"/>
                <w:lang w:eastAsia="ko-KR"/>
              </w:rPr>
              <w:t>Agreements</w:t>
            </w:r>
            <w:r w:rsidRPr="004127DE">
              <w:rPr>
                <w:sz w:val="20"/>
                <w:lang w:eastAsia="ko-KR"/>
              </w:rPr>
              <w:t>:</w:t>
            </w:r>
          </w:p>
          <w:p w:rsidR="00371A27" w:rsidRPr="004127DE" w:rsidRDefault="00AB1D66" w:rsidP="004127DE">
            <w:pPr>
              <w:numPr>
                <w:ilvl w:val="0"/>
                <w:numId w:val="18"/>
              </w:numPr>
              <w:adjustRightInd/>
              <w:spacing w:beforeLines="0" w:afterLines="0" w:line="240" w:lineRule="auto"/>
              <w:rPr>
                <w:sz w:val="20"/>
                <w:lang w:eastAsia="ko-KR"/>
              </w:rPr>
            </w:pPr>
            <w:r w:rsidRPr="004127DE">
              <w:rPr>
                <w:sz w:val="20"/>
                <w:lang w:eastAsia="ko-KR"/>
              </w:rPr>
              <w:t>The latency bound of SL CSI report is signaled from CSI triggering UE to CSI reporting UE via PC5-RRC.</w:t>
            </w:r>
          </w:p>
          <w:p w:rsidR="00371A27" w:rsidRPr="004127DE" w:rsidRDefault="00AB1D66" w:rsidP="004127DE">
            <w:pPr>
              <w:numPr>
                <w:ilvl w:val="0"/>
                <w:numId w:val="18"/>
              </w:numPr>
              <w:adjustRightInd/>
              <w:spacing w:beforeLines="0" w:afterLines="0" w:line="240" w:lineRule="auto"/>
              <w:rPr>
                <w:sz w:val="20"/>
                <w:lang w:eastAsia="ko-KR"/>
              </w:rPr>
            </w:pPr>
            <w:r w:rsidRPr="004127DE">
              <w:rPr>
                <w:sz w:val="20"/>
                <w:lang w:eastAsia="ko-KR"/>
              </w:rPr>
              <w:t>The CSI triggering UE determines the latency bound by its implementation.</w:t>
            </w:r>
          </w:p>
          <w:p w:rsidR="00371A27" w:rsidRDefault="00AB1D66" w:rsidP="004127DE">
            <w:pPr>
              <w:numPr>
                <w:ilvl w:val="0"/>
                <w:numId w:val="18"/>
              </w:numPr>
              <w:adjustRightInd/>
              <w:spacing w:beforeLines="0" w:afterLines="0" w:line="240" w:lineRule="auto"/>
              <w:rPr>
                <w:rFonts w:cs="Batang"/>
                <w:sz w:val="20"/>
              </w:rPr>
            </w:pPr>
            <w:r w:rsidRPr="004127DE">
              <w:rPr>
                <w:sz w:val="20"/>
                <w:lang w:eastAsia="ko-KR"/>
              </w:rPr>
              <w:lastRenderedPageBreak/>
              <w:t>Send an LS to RAN2 to inform the agreement.</w:t>
            </w:r>
          </w:p>
        </w:tc>
      </w:tr>
    </w:tbl>
    <w:p w:rsidR="00371A27" w:rsidRDefault="00371A27">
      <w:pPr>
        <w:spacing w:before="120" w:after="120"/>
        <w:rPr>
          <w:rFonts w:cs="Batang"/>
          <w:sz w:val="20"/>
        </w:rPr>
      </w:pPr>
    </w:p>
    <w:p w:rsidR="00371A27" w:rsidRDefault="00AB1D66">
      <w:pPr>
        <w:pStyle w:val="Heading1"/>
        <w:spacing w:before="120" w:after="120"/>
        <w:ind w:left="0"/>
      </w:pPr>
      <w:r>
        <w:rPr>
          <w:rFonts w:hint="eastAsia"/>
        </w:rPr>
        <w:t xml:space="preserve">HARQ procedure </w:t>
      </w:r>
    </w:p>
    <w:p w:rsidR="00371A27" w:rsidRDefault="00AB1D66">
      <w:pPr>
        <w:pStyle w:val="Heading2"/>
        <w:spacing w:before="120" w:after="120"/>
        <w:ind w:left="991" w:right="210" w:hangingChars="354" w:hanging="991"/>
      </w:pPr>
      <w:r>
        <w:rPr>
          <w:rFonts w:eastAsia="SimSun" w:hint="eastAsia"/>
        </w:rPr>
        <w:t>HARQ option indication and SCI format</w:t>
      </w:r>
    </w:p>
    <w:p w:rsidR="00371A27" w:rsidRDefault="00AB1D66">
      <w:pPr>
        <w:snapToGrid w:val="0"/>
        <w:spacing w:before="120" w:after="120"/>
        <w:rPr>
          <w:sz w:val="20"/>
        </w:rPr>
      </w:pPr>
      <w:r>
        <w:rPr>
          <w:rFonts w:hint="eastAsia"/>
          <w:sz w:val="20"/>
        </w:rPr>
        <w:t xml:space="preserve">SI </w:t>
      </w:r>
      <w:r>
        <w:rPr>
          <w:sz w:val="20"/>
        </w:rPr>
        <w:t>concludes to support</w:t>
      </w:r>
      <w:r>
        <w:rPr>
          <w:rFonts w:hint="eastAsia"/>
          <w:sz w:val="20"/>
        </w:rPr>
        <w:t xml:space="preserve"> </w:t>
      </w:r>
      <w:r>
        <w:rPr>
          <w:sz w:val="20"/>
        </w:rPr>
        <w:t xml:space="preserve">the </w:t>
      </w:r>
      <w:r>
        <w:rPr>
          <w:rFonts w:hint="eastAsia"/>
          <w:sz w:val="20"/>
        </w:rPr>
        <w:t>Tx-Rx distance and/or RSRP based SL HARQ feedback for groupcast, as the outcome of RAN1#96 meeting, this feature could be disabled/enabled.</w:t>
      </w:r>
    </w:p>
    <w:tbl>
      <w:tblPr>
        <w:tblStyle w:val="TableGrid"/>
        <w:tblW w:w="9876" w:type="dxa"/>
        <w:tblLayout w:type="fixed"/>
        <w:tblLook w:val="04A0"/>
      </w:tblPr>
      <w:tblGrid>
        <w:gridCol w:w="9876"/>
      </w:tblGrid>
      <w:tr w:rsidR="00371A27">
        <w:tc>
          <w:tcPr>
            <w:tcW w:w="9876" w:type="dxa"/>
          </w:tcPr>
          <w:p w:rsidR="00371A27" w:rsidRDefault="00AB1D66" w:rsidP="00C3448B">
            <w:pPr>
              <w:spacing w:beforeLines="0" w:afterLines="0"/>
              <w:rPr>
                <w:sz w:val="20"/>
                <w:highlight w:val="green"/>
              </w:rPr>
            </w:pPr>
            <w:r>
              <w:rPr>
                <w:sz w:val="20"/>
                <w:highlight w:val="green"/>
              </w:rPr>
              <w:t>Agreements</w:t>
            </w:r>
            <w:r>
              <w:rPr>
                <w:rFonts w:hint="eastAsia"/>
                <w:sz w:val="20"/>
                <w:highlight w:val="green"/>
              </w:rPr>
              <w:t xml:space="preserve"> of RAN1#96</w:t>
            </w:r>
            <w:r>
              <w:rPr>
                <w:sz w:val="20"/>
                <w:highlight w:val="green"/>
              </w:rPr>
              <w:t>:</w:t>
            </w:r>
          </w:p>
          <w:p w:rsidR="00371A27" w:rsidRDefault="00AB1D66" w:rsidP="004127DE">
            <w:pPr>
              <w:numPr>
                <w:ilvl w:val="0"/>
                <w:numId w:val="19"/>
              </w:numPr>
              <w:spacing w:beforeLines="0" w:afterLines="0"/>
              <w:rPr>
                <w:sz w:val="20"/>
              </w:rPr>
            </w:pPr>
            <w:r>
              <w:rPr>
                <w:sz w:val="20"/>
              </w:rPr>
              <w:t xml:space="preserve">For sidelink groupcast, it is supported to use </w:t>
            </w:r>
            <w:r>
              <w:rPr>
                <w:rFonts w:hint="eastAsia"/>
                <w:sz w:val="20"/>
              </w:rPr>
              <w:t>TX-RX distance</w:t>
            </w:r>
            <w:r>
              <w:rPr>
                <w:sz w:val="20"/>
              </w:rPr>
              <w:t xml:space="preserve"> and/or RSRP</w:t>
            </w:r>
            <w:r>
              <w:rPr>
                <w:rFonts w:hint="eastAsia"/>
                <w:sz w:val="20"/>
              </w:rPr>
              <w:t xml:space="preserve"> </w:t>
            </w:r>
            <w:r>
              <w:rPr>
                <w:sz w:val="20"/>
              </w:rPr>
              <w:t xml:space="preserve">in deciding whether to send </w:t>
            </w:r>
            <w:r>
              <w:rPr>
                <w:rFonts w:hint="eastAsia"/>
                <w:sz w:val="20"/>
              </w:rPr>
              <w:t>HARQ</w:t>
            </w:r>
            <w:r>
              <w:rPr>
                <w:sz w:val="20"/>
              </w:rPr>
              <w:t xml:space="preserve"> feedback.</w:t>
            </w:r>
          </w:p>
          <w:p w:rsidR="00371A27" w:rsidRDefault="00AB1D66" w:rsidP="004127DE">
            <w:pPr>
              <w:numPr>
                <w:ilvl w:val="1"/>
                <w:numId w:val="19"/>
              </w:numPr>
              <w:spacing w:beforeLines="0" w:afterLines="0"/>
              <w:rPr>
                <w:sz w:val="20"/>
              </w:rPr>
            </w:pPr>
            <w:r>
              <w:rPr>
                <w:sz w:val="20"/>
              </w:rPr>
              <w:t>Details to be discussed during WI phase, including whether the information on TX-RX distance is explicitly signaled or implicitly derived, whether/how this operation is related to resource allocation, accuracy of distance and/or RSRP, the aspects related to “and/or”, etc.</w:t>
            </w:r>
          </w:p>
          <w:p w:rsidR="00371A27" w:rsidRDefault="00AB1D66" w:rsidP="004127DE">
            <w:pPr>
              <w:numPr>
                <w:ilvl w:val="1"/>
                <w:numId w:val="19"/>
              </w:numPr>
              <w:spacing w:beforeLines="0" w:afterLines="0"/>
              <w:rPr>
                <w:sz w:val="20"/>
              </w:rPr>
            </w:pPr>
            <w:r>
              <w:rPr>
                <w:sz w:val="20"/>
              </w:rPr>
              <w:t>This feature can be disabled/enabled</w:t>
            </w:r>
          </w:p>
        </w:tc>
      </w:tr>
    </w:tbl>
    <w:p w:rsidR="00371A27" w:rsidRPr="00AB1D66" w:rsidRDefault="00AB1D66">
      <w:pPr>
        <w:snapToGrid w:val="0"/>
        <w:spacing w:before="120" w:after="120"/>
        <w:rPr>
          <w:sz w:val="20"/>
        </w:rPr>
      </w:pPr>
      <w:r w:rsidRPr="00AB1D66">
        <w:rPr>
          <w:rFonts w:hint="eastAsia"/>
          <w:sz w:val="20"/>
        </w:rPr>
        <w:t>From our point of view, the GC HARQ feedback Option 1 without Tx-Rx distance based HARQ feedback operation is necessary and is an intended behaviour at some scenarios, e.g., for groupcast with application layer session formation</w:t>
      </w:r>
      <w:r w:rsidRPr="00AB1D66">
        <w:rPr>
          <w:sz w:val="20"/>
        </w:rPr>
        <w:t xml:space="preserve"> </w:t>
      </w:r>
      <w:r w:rsidRPr="00AB1D66">
        <w:rPr>
          <w:rFonts w:hint="eastAsia"/>
          <w:sz w:val="20"/>
        </w:rPr>
        <w:t xml:space="preserve">(e.g., platooning) but without enough PSFCH resources to support GC HARQ feedback Option 2 or without valid TX UE location. This has been discussed a lot in RAN1#100e, and non-distance based GC HARQ feedback Option 1 will be the best solution in such cases and will provide benefit compared to the blind retransmission. On the other hand, it assumes that RAN2 </w:t>
      </w:r>
      <w:r w:rsidRPr="00AB1D66">
        <w:rPr>
          <w:sz w:val="20"/>
        </w:rPr>
        <w:t xml:space="preserve">spec </w:t>
      </w:r>
      <w:r w:rsidRPr="00AB1D66">
        <w:rPr>
          <w:rFonts w:hint="eastAsia"/>
          <w:sz w:val="20"/>
        </w:rPr>
        <w:t>handle</w:t>
      </w:r>
      <w:r w:rsidRPr="00AB1D66">
        <w:rPr>
          <w:sz w:val="20"/>
        </w:rPr>
        <w:t>s</w:t>
      </w:r>
      <w:r w:rsidRPr="00AB1D66">
        <w:rPr>
          <w:rFonts w:hint="eastAsia"/>
          <w:sz w:val="20"/>
        </w:rPr>
        <w:t xml:space="preserve"> whether HARQ feedback should be disabled/enabled, and RAN2 has achieved the following agreements at last RAN2#109bis-e meeting.</w:t>
      </w:r>
    </w:p>
    <w:tbl>
      <w:tblPr>
        <w:tblStyle w:val="TableGrid"/>
        <w:tblW w:w="9876" w:type="dxa"/>
        <w:tblLayout w:type="fixed"/>
        <w:tblLook w:val="04A0"/>
      </w:tblPr>
      <w:tblGrid>
        <w:gridCol w:w="9876"/>
      </w:tblGrid>
      <w:tr w:rsidR="00371A27">
        <w:tc>
          <w:tcPr>
            <w:tcW w:w="9876" w:type="dxa"/>
          </w:tcPr>
          <w:p w:rsidR="00371A27" w:rsidRDefault="00AB1D66">
            <w:pPr>
              <w:spacing w:before="120" w:after="120"/>
              <w:rPr>
                <w:sz w:val="20"/>
              </w:rPr>
            </w:pPr>
            <w:r>
              <w:rPr>
                <w:sz w:val="20"/>
                <w:highlight w:val="green"/>
              </w:rPr>
              <w:t>Agreements</w:t>
            </w:r>
            <w:r>
              <w:rPr>
                <w:rFonts w:hint="eastAsia"/>
                <w:sz w:val="20"/>
                <w:highlight w:val="green"/>
              </w:rPr>
              <w:t xml:space="preserve"> of RAN2#109bis-e</w:t>
            </w:r>
            <w:r>
              <w:rPr>
                <w:sz w:val="20"/>
                <w:highlight w:val="green"/>
              </w:rPr>
              <w:t>:</w:t>
            </w:r>
          </w:p>
          <w:p w:rsidR="00371A27" w:rsidRDefault="00AB1D66">
            <w:pPr>
              <w:numPr>
                <w:ilvl w:val="0"/>
                <w:numId w:val="19"/>
              </w:numPr>
              <w:spacing w:before="120" w:after="120"/>
              <w:rPr>
                <w:sz w:val="20"/>
              </w:rPr>
            </w:pPr>
            <w:r>
              <w:rPr>
                <w:sz w:val="20"/>
              </w:rPr>
              <w:t xml:space="preserve">A TX UE can use distance HARQ feedback only when the TX UE’s location is available (as agreed in RAN1). When the TX UE’s location is not available, </w:t>
            </w:r>
            <w:r>
              <w:rPr>
                <w:sz w:val="20"/>
                <w:highlight w:val="green"/>
              </w:rPr>
              <w:t>TX UE enables HARQ feedback without the distance-based operation.</w:t>
            </w:r>
          </w:p>
        </w:tc>
      </w:tr>
    </w:tbl>
    <w:p w:rsidR="00371A27" w:rsidRDefault="00AB1D66" w:rsidP="0038701B">
      <w:pPr>
        <w:pStyle w:val="YJ-Observation"/>
        <w:spacing w:beforeLines="100" w:after="120"/>
        <w:rPr>
          <w:lang w:val="en-US" w:eastAsia="zh-CN"/>
        </w:rPr>
      </w:pPr>
      <w:bookmarkStart w:id="1" w:name="_Toc40302944"/>
      <w:r>
        <w:rPr>
          <w:rFonts w:eastAsia="SimSun" w:hint="eastAsia"/>
          <w:lang w:val="en-US" w:eastAsia="zh-CN"/>
        </w:rPr>
        <w:t xml:space="preserve">GC option 1 </w:t>
      </w:r>
      <w:r>
        <w:rPr>
          <w:rFonts w:hint="eastAsia"/>
        </w:rPr>
        <w:t>without Tx-Rx distance based operation</w:t>
      </w:r>
      <w:r>
        <w:rPr>
          <w:rFonts w:hint="eastAsia"/>
          <w:lang w:val="en-US" w:eastAsia="zh-CN"/>
        </w:rPr>
        <w:t xml:space="preserve"> </w:t>
      </w:r>
      <w:r>
        <w:rPr>
          <w:rFonts w:eastAsia="SimSun" w:hint="eastAsia"/>
          <w:lang w:val="en-US" w:eastAsia="zh-CN"/>
        </w:rPr>
        <w:t>was agreed long time ago at RAN1</w:t>
      </w:r>
      <w:r>
        <w:rPr>
          <w:rFonts w:eastAsia="SimSun"/>
          <w:lang w:val="en-US" w:eastAsia="zh-CN"/>
        </w:rPr>
        <w:t xml:space="preserve"> </w:t>
      </w:r>
      <w:r w:rsidR="00E46CAB">
        <w:rPr>
          <w:rFonts w:eastAsia="SimSun" w:hint="eastAsia"/>
          <w:lang w:val="en-US" w:eastAsia="zh-CN"/>
        </w:rPr>
        <w:t xml:space="preserve">#96bis </w:t>
      </w:r>
      <w:r w:rsidR="00E46CAB">
        <w:rPr>
          <w:rFonts w:eastAsia="SimSun"/>
          <w:lang w:val="en-US" w:eastAsia="zh-CN"/>
        </w:rPr>
        <w:t>as well as</w:t>
      </w:r>
      <w:r>
        <w:rPr>
          <w:rFonts w:eastAsia="SimSun" w:hint="eastAsia"/>
          <w:lang w:val="en-US" w:eastAsia="zh-CN"/>
        </w:rPr>
        <w:t xml:space="preserve"> RAN2</w:t>
      </w:r>
      <w:r>
        <w:rPr>
          <w:rFonts w:eastAsia="SimSun"/>
          <w:lang w:val="en-US" w:eastAsia="zh-CN"/>
        </w:rPr>
        <w:t xml:space="preserve"> </w:t>
      </w:r>
      <w:r>
        <w:rPr>
          <w:rFonts w:eastAsia="SimSun" w:hint="eastAsia"/>
          <w:lang w:val="en-US" w:eastAsia="zh-CN"/>
        </w:rPr>
        <w:t>#109bis-e meeting.</w:t>
      </w:r>
      <w:bookmarkEnd w:id="1"/>
      <w:r>
        <w:rPr>
          <w:rFonts w:eastAsia="SimSun" w:hint="eastAsia"/>
          <w:lang w:val="en-US" w:eastAsia="zh-CN"/>
        </w:rPr>
        <w:t xml:space="preserve"> </w:t>
      </w:r>
    </w:p>
    <w:p w:rsidR="00371A27" w:rsidRDefault="00AB1D66">
      <w:pPr>
        <w:pStyle w:val="YJ-Observation"/>
        <w:spacing w:before="120" w:after="120"/>
        <w:rPr>
          <w:lang w:val="en-US" w:eastAsia="zh-CN"/>
        </w:rPr>
      </w:pPr>
      <w:bookmarkStart w:id="2" w:name="_Toc40302945"/>
      <w:r>
        <w:rPr>
          <w:rFonts w:hint="eastAsia"/>
        </w:rPr>
        <w:t xml:space="preserve">GC HARQ feedback Option 1 without Tx-Rx distance based HARQ feedback operation is necessary and is an intended behaviour </w:t>
      </w:r>
      <w:r>
        <w:rPr>
          <w:rFonts w:hint="eastAsia"/>
          <w:lang w:val="en-US" w:eastAsia="zh-CN"/>
        </w:rPr>
        <w:t>for</w:t>
      </w:r>
      <w:r>
        <w:rPr>
          <w:rFonts w:hint="eastAsia"/>
        </w:rPr>
        <w:t xml:space="preserve"> </w:t>
      </w:r>
      <w:r>
        <w:rPr>
          <w:rFonts w:hint="eastAsia"/>
          <w:lang w:val="en-US" w:eastAsia="zh-CN"/>
        </w:rPr>
        <w:t>the</w:t>
      </w:r>
      <w:r>
        <w:rPr>
          <w:rFonts w:hint="eastAsia"/>
        </w:rPr>
        <w:t xml:space="preserve"> scenario</w:t>
      </w:r>
      <w:r>
        <w:rPr>
          <w:rFonts w:hint="eastAsia"/>
          <w:lang w:val="en-US" w:eastAsia="zh-CN"/>
        </w:rPr>
        <w:t>s</w:t>
      </w:r>
      <w:r>
        <w:rPr>
          <w:lang w:val="en-US" w:eastAsia="zh-CN"/>
        </w:rPr>
        <w:t xml:space="preserve"> where</w:t>
      </w:r>
      <w:r>
        <w:rPr>
          <w:rFonts w:hint="eastAsia"/>
          <w:lang w:val="en-US" w:eastAsia="zh-CN"/>
        </w:rPr>
        <w:t xml:space="preserve"> </w:t>
      </w:r>
      <w:r>
        <w:rPr>
          <w:rFonts w:hint="eastAsia"/>
        </w:rPr>
        <w:t xml:space="preserve">GC HARQ feedback Option </w:t>
      </w:r>
      <w:r>
        <w:rPr>
          <w:rFonts w:hint="eastAsia"/>
          <w:lang w:val="en-US" w:eastAsia="zh-CN"/>
        </w:rPr>
        <w:t xml:space="preserve">2 is not feasible </w:t>
      </w:r>
      <w:r>
        <w:rPr>
          <w:lang w:val="en-US" w:eastAsia="zh-CN"/>
        </w:rPr>
        <w:t>and</w:t>
      </w:r>
      <w:r>
        <w:rPr>
          <w:rFonts w:hint="eastAsia"/>
          <w:lang w:val="en-US" w:eastAsia="zh-CN"/>
        </w:rPr>
        <w:t xml:space="preserve"> </w:t>
      </w:r>
      <w:r>
        <w:rPr>
          <w:lang w:val="en-US" w:eastAsia="zh-CN"/>
        </w:rPr>
        <w:t xml:space="preserve">UE </w:t>
      </w:r>
      <w:r>
        <w:rPr>
          <w:rFonts w:hint="eastAsia"/>
        </w:rPr>
        <w:t xml:space="preserve">location </w:t>
      </w:r>
      <w:r>
        <w:t xml:space="preserve">is </w:t>
      </w:r>
      <w:r>
        <w:rPr>
          <w:rFonts w:hint="eastAsia"/>
        </w:rPr>
        <w:t>unavailability</w:t>
      </w:r>
      <w:r>
        <w:rPr>
          <w:rFonts w:hint="eastAsia"/>
          <w:lang w:val="en-US" w:eastAsia="zh-CN"/>
        </w:rPr>
        <w:t>.</w:t>
      </w:r>
      <w:bookmarkEnd w:id="2"/>
    </w:p>
    <w:p w:rsidR="00371A27" w:rsidRDefault="00AB1D66">
      <w:pPr>
        <w:snapToGrid w:val="0"/>
        <w:spacing w:before="120" w:after="120"/>
        <w:rPr>
          <w:sz w:val="20"/>
          <w:szCs w:val="22"/>
        </w:rPr>
      </w:pPr>
      <w:r>
        <w:rPr>
          <w:rFonts w:hint="eastAsia"/>
          <w:sz w:val="20"/>
          <w:szCs w:val="22"/>
        </w:rPr>
        <w:t>For ACK/NACK feedback cases, including unicast and groupcast</w:t>
      </w:r>
      <w:r w:rsidR="004F40F6">
        <w:rPr>
          <w:rFonts w:hint="eastAsia"/>
          <w:sz w:val="20"/>
          <w:szCs w:val="22"/>
        </w:rPr>
        <w:t xml:space="preserve"> with HARQ feedback option 2. </w:t>
      </w:r>
      <w:r w:rsidR="004F40F6">
        <w:rPr>
          <w:sz w:val="20"/>
          <w:szCs w:val="22"/>
        </w:rPr>
        <w:t>There</w:t>
      </w:r>
      <w:r>
        <w:rPr>
          <w:rFonts w:hint="eastAsia"/>
          <w:sz w:val="20"/>
          <w:szCs w:val="22"/>
        </w:rPr>
        <w:t xml:space="preserve"> is no need to use explicit SCI indication to differentiate unicast case and GC option 2 case </w:t>
      </w:r>
      <w:r>
        <w:rPr>
          <w:sz w:val="20"/>
          <w:lang w:eastAsia="ko-KR"/>
        </w:rPr>
        <w:t>to determine M_ID in the equation for the PSFCH resource index</w:t>
      </w:r>
      <w:r>
        <w:rPr>
          <w:rFonts w:hint="eastAsia"/>
          <w:sz w:val="20"/>
        </w:rPr>
        <w:t xml:space="preserve">. </w:t>
      </w:r>
      <w:r>
        <w:rPr>
          <w:rFonts w:hint="eastAsia"/>
          <w:sz w:val="20"/>
          <w:szCs w:val="22"/>
        </w:rPr>
        <w:t>For L1 destination ID collision issue, it could be observed and resolved by upper layer. L1 source ID could be also used by RX UE to determine whether the PSSCH is from a unicast peer TX UE.</w:t>
      </w:r>
    </w:p>
    <w:p w:rsidR="00371A27" w:rsidRDefault="00A8652B" w:rsidP="00CB5814">
      <w:pPr>
        <w:pStyle w:val="YJ-Proposal"/>
        <w:spacing w:before="120" w:after="120"/>
      </w:pPr>
      <w:bookmarkStart w:id="3" w:name="_Toc40302922"/>
      <w:bookmarkStart w:id="4" w:name="_Toc40303292"/>
      <w:r>
        <w:t>HARQ feedback enable/disable bit is not present</w:t>
      </w:r>
      <w:r>
        <w:rPr>
          <w:rFonts w:hint="eastAsia"/>
          <w:lang w:val="en-US" w:eastAsia="zh-CN"/>
        </w:rPr>
        <w:t xml:space="preserve"> </w:t>
      </w:r>
      <w:r>
        <w:rPr>
          <w:lang w:val="en-US" w:eastAsia="zh-CN"/>
        </w:rPr>
        <w:t>f</w:t>
      </w:r>
      <w:r w:rsidR="00AB1D66">
        <w:rPr>
          <w:rFonts w:hint="eastAsia"/>
          <w:lang w:val="en-US" w:eastAsia="zh-CN"/>
        </w:rPr>
        <w:t>or the 2</w:t>
      </w:r>
      <w:r w:rsidR="00AB1D66" w:rsidRPr="00A8652B">
        <w:rPr>
          <w:rFonts w:hint="eastAsia"/>
          <w:vertAlign w:val="superscript"/>
          <w:lang w:val="en-US" w:eastAsia="zh-CN"/>
        </w:rPr>
        <w:t>nd</w:t>
      </w:r>
      <w:r>
        <w:rPr>
          <w:lang w:val="en-US" w:eastAsia="zh-CN"/>
        </w:rPr>
        <w:t xml:space="preserve"> stage</w:t>
      </w:r>
      <w:r w:rsidR="00AB1D66">
        <w:rPr>
          <w:rFonts w:hint="eastAsia"/>
          <w:lang w:val="en-US" w:eastAsia="zh-CN"/>
        </w:rPr>
        <w:t xml:space="preserve"> SCI </w:t>
      </w:r>
      <w:r>
        <w:rPr>
          <w:lang w:val="en-US" w:eastAsia="zh-CN"/>
        </w:rPr>
        <w:t xml:space="preserve">long </w:t>
      </w:r>
      <w:r w:rsidR="00AB1D66">
        <w:rPr>
          <w:rFonts w:hint="eastAsia"/>
          <w:lang w:val="en-US" w:eastAsia="zh-CN"/>
        </w:rPr>
        <w:t>format.</w:t>
      </w:r>
      <w:bookmarkEnd w:id="3"/>
      <w:bookmarkEnd w:id="4"/>
    </w:p>
    <w:p w:rsidR="00371A27" w:rsidRDefault="00AB1D66" w:rsidP="00CB5814">
      <w:pPr>
        <w:pStyle w:val="YJ-Proposal"/>
        <w:spacing w:before="120" w:after="120"/>
      </w:pPr>
      <w:bookmarkStart w:id="5" w:name="_Toc40302923"/>
      <w:bookmarkStart w:id="6" w:name="_Toc40303293"/>
      <w:r>
        <w:rPr>
          <w:rFonts w:hint="eastAsia"/>
          <w:lang w:val="en-US" w:eastAsia="zh-CN"/>
        </w:rPr>
        <w:t>For the 2</w:t>
      </w:r>
      <w:r w:rsidRPr="00A8652B">
        <w:rPr>
          <w:rFonts w:hint="eastAsia"/>
          <w:vertAlign w:val="superscript"/>
          <w:lang w:val="en-US" w:eastAsia="zh-CN"/>
        </w:rPr>
        <w:t>nd</w:t>
      </w:r>
      <w:r w:rsidR="00A8652B">
        <w:rPr>
          <w:lang w:val="en-US" w:eastAsia="zh-CN"/>
        </w:rPr>
        <w:t xml:space="preserve"> stage</w:t>
      </w:r>
      <w:r>
        <w:rPr>
          <w:rFonts w:hint="eastAsia"/>
          <w:lang w:val="en-US" w:eastAsia="zh-CN"/>
        </w:rPr>
        <w:t xml:space="preserve"> SCI </w:t>
      </w:r>
      <w:r w:rsidR="00A8652B">
        <w:rPr>
          <w:lang w:val="en-US" w:eastAsia="zh-CN"/>
        </w:rPr>
        <w:t xml:space="preserve">short </w:t>
      </w:r>
      <w:r w:rsidR="00A8652B">
        <w:rPr>
          <w:rFonts w:hint="eastAsia"/>
          <w:lang w:val="en-US" w:eastAsia="zh-CN"/>
        </w:rPr>
        <w:t>format</w:t>
      </w:r>
      <w:r w:rsidR="00A8652B">
        <w:rPr>
          <w:lang w:val="en-US" w:eastAsia="zh-CN"/>
        </w:rPr>
        <w:t>,</w:t>
      </w:r>
      <w:bookmarkEnd w:id="5"/>
      <w:bookmarkEnd w:id="6"/>
    </w:p>
    <w:p w:rsidR="00371A27" w:rsidRDefault="00AB1D66" w:rsidP="00CB5814">
      <w:pPr>
        <w:pStyle w:val="subullet"/>
        <w:spacing w:before="120" w:after="120"/>
        <w:rPr>
          <w:rFonts w:hint="default"/>
        </w:rPr>
      </w:pPr>
      <w:bookmarkStart w:id="7" w:name="_Toc40302924"/>
      <w:bookmarkStart w:id="8" w:name="_Toc40303294"/>
      <w:r>
        <w:rPr>
          <w:lang w:eastAsia="ko-KR"/>
        </w:rPr>
        <w:t>HARQ-ACK information includes only NACK</w:t>
      </w:r>
      <w:r>
        <w:t xml:space="preserve"> is also supported in this format.</w:t>
      </w:r>
      <w:bookmarkEnd w:id="7"/>
      <w:bookmarkEnd w:id="8"/>
    </w:p>
    <w:p w:rsidR="00371A27" w:rsidRDefault="00AB1D66" w:rsidP="00CB5814">
      <w:pPr>
        <w:pStyle w:val="subullet"/>
        <w:spacing w:before="120" w:after="120"/>
        <w:rPr>
          <w:rFonts w:hint="default"/>
        </w:rPr>
      </w:pPr>
      <w:bookmarkStart w:id="9" w:name="_Toc40302925"/>
      <w:bookmarkStart w:id="10" w:name="_Toc40303295"/>
      <w:r>
        <w:rPr>
          <w:rFonts w:hint="default"/>
        </w:rPr>
        <w:t>1-bit indicating HARQ feedback enable/disable</w:t>
      </w:r>
      <w:r w:rsidR="00A8652B">
        <w:rPr>
          <w:rFonts w:hint="default"/>
        </w:rPr>
        <w:t xml:space="preserve"> is included.</w:t>
      </w:r>
      <w:bookmarkEnd w:id="9"/>
      <w:bookmarkEnd w:id="10"/>
    </w:p>
    <w:p w:rsidR="00371A27" w:rsidRDefault="00AB1D66" w:rsidP="00CB5814">
      <w:pPr>
        <w:pStyle w:val="subullet"/>
        <w:spacing w:before="120" w:after="120"/>
        <w:rPr>
          <w:rFonts w:hint="default"/>
        </w:rPr>
      </w:pPr>
      <w:bookmarkStart w:id="11" w:name="_Toc40302926"/>
      <w:bookmarkStart w:id="12" w:name="_Toc40303296"/>
      <w:r>
        <w:rPr>
          <w:rFonts w:hint="default"/>
        </w:rPr>
        <w:lastRenderedPageBreak/>
        <w:t>1-bit differentiating NACK-only vs. ACK/NACK</w:t>
      </w:r>
      <w:r w:rsidR="00A8652B">
        <w:rPr>
          <w:rFonts w:hint="default"/>
        </w:rPr>
        <w:t xml:space="preserve"> is included.</w:t>
      </w:r>
      <w:bookmarkEnd w:id="11"/>
      <w:bookmarkEnd w:id="12"/>
    </w:p>
    <w:p w:rsidR="00371A27" w:rsidRDefault="00AB1D66" w:rsidP="00E917BF">
      <w:pPr>
        <w:pStyle w:val="subsub"/>
        <w:tabs>
          <w:tab w:val="clear" w:pos="1260"/>
        </w:tabs>
        <w:spacing w:before="120" w:after="120"/>
        <w:rPr>
          <w:rFonts w:hint="default"/>
        </w:rPr>
      </w:pPr>
      <w:bookmarkStart w:id="13" w:name="_Toc40302927"/>
      <w:bookmarkStart w:id="14" w:name="_Toc40303297"/>
      <w:r>
        <w:t xml:space="preserve">For ACK/NACK case, </w:t>
      </w:r>
      <w:r>
        <w:rPr>
          <w:lang w:eastAsia="ko-KR"/>
        </w:rPr>
        <w:t>M_ID in the equation for the PSFCH resource index</w:t>
      </w:r>
      <w:r>
        <w:t xml:space="preserve"> is determined based on L1 ID</w:t>
      </w:r>
      <w:r w:rsidR="00540778">
        <w:rPr>
          <w:rFonts w:hint="default"/>
        </w:rPr>
        <w:t>(</w:t>
      </w:r>
      <w:r>
        <w:t>s</w:t>
      </w:r>
      <w:r w:rsidR="00540778">
        <w:rPr>
          <w:rFonts w:hint="default"/>
        </w:rPr>
        <w:t>)</w:t>
      </w:r>
      <w:r>
        <w:t>.</w:t>
      </w:r>
      <w:bookmarkEnd w:id="13"/>
      <w:bookmarkEnd w:id="14"/>
    </w:p>
    <w:p w:rsidR="00371A27" w:rsidRDefault="00AB1D66" w:rsidP="0038701B">
      <w:pPr>
        <w:pStyle w:val="Heading2"/>
        <w:spacing w:beforeLines="100" w:after="120"/>
        <w:ind w:left="991" w:right="210" w:hangingChars="354" w:hanging="991"/>
      </w:pPr>
      <w:r>
        <w:rPr>
          <w:rFonts w:eastAsia="SimSun" w:hint="eastAsia"/>
        </w:rPr>
        <w:t>PSFCH slots in resource pool</w:t>
      </w:r>
    </w:p>
    <w:p w:rsidR="00371A27" w:rsidRDefault="00AB1D66">
      <w:pPr>
        <w:spacing w:before="120" w:after="120"/>
        <w:rPr>
          <w:sz w:val="20"/>
          <w:szCs w:val="22"/>
        </w:rPr>
      </w:pPr>
      <w:r>
        <w:rPr>
          <w:rFonts w:eastAsia="Batang" w:hint="eastAsia"/>
          <w:sz w:val="20"/>
          <w:szCs w:val="22"/>
        </w:rPr>
        <w:t xml:space="preserve">As discussed in [2], the </w:t>
      </w:r>
      <w:r>
        <w:rPr>
          <w:rFonts w:hint="eastAsia"/>
          <w:sz w:val="20"/>
          <w:szCs w:val="22"/>
        </w:rPr>
        <w:t>first</w:t>
      </w:r>
      <w:r>
        <w:rPr>
          <w:rFonts w:eastAsia="Batang" w:hint="eastAsia"/>
          <w:sz w:val="20"/>
          <w:szCs w:val="22"/>
        </w:rPr>
        <w:t xml:space="preserve"> PSFCH slot in a resource pool configuration period is not clear since there</w:t>
      </w:r>
      <w:r>
        <w:rPr>
          <w:rFonts w:hint="eastAsia"/>
          <w:sz w:val="20"/>
          <w:szCs w:val="22"/>
        </w:rPr>
        <w:t xml:space="preserve"> </w:t>
      </w:r>
      <w:r>
        <w:rPr>
          <w:rFonts w:eastAsia="Batang" w:hint="eastAsia"/>
          <w:sz w:val="20"/>
          <w:szCs w:val="22"/>
        </w:rPr>
        <w:t xml:space="preserve">only </w:t>
      </w:r>
      <w:r>
        <w:rPr>
          <w:rFonts w:eastAsia="Batang" w:hint="eastAsia"/>
          <w:i/>
          <w:iCs/>
          <w:sz w:val="20"/>
          <w:szCs w:val="22"/>
        </w:rPr>
        <w:t>periodPSFCHresource</w:t>
      </w:r>
      <w:r>
        <w:rPr>
          <w:rFonts w:eastAsia="Batang" w:hint="eastAsia"/>
          <w:sz w:val="20"/>
          <w:szCs w:val="22"/>
        </w:rPr>
        <w:t xml:space="preserve"> and </w:t>
      </w:r>
      <w:r>
        <w:rPr>
          <w:rFonts w:eastAsia="Batang" w:hint="eastAsia"/>
          <w:i/>
          <w:iCs/>
          <w:sz w:val="20"/>
          <w:szCs w:val="22"/>
        </w:rPr>
        <w:t>MinTimeGapPSFCH</w:t>
      </w:r>
      <w:r>
        <w:rPr>
          <w:rFonts w:eastAsia="Batang" w:hint="eastAsia"/>
          <w:sz w:val="20"/>
          <w:szCs w:val="22"/>
        </w:rPr>
        <w:t xml:space="preserve"> </w:t>
      </w:r>
      <w:r>
        <w:rPr>
          <w:rFonts w:hint="eastAsia"/>
          <w:sz w:val="20"/>
          <w:szCs w:val="22"/>
        </w:rPr>
        <w:t xml:space="preserve">are </w:t>
      </w:r>
      <w:r>
        <w:rPr>
          <w:rFonts w:eastAsia="Batang" w:hint="eastAsia"/>
          <w:sz w:val="20"/>
          <w:szCs w:val="22"/>
        </w:rPr>
        <w:t>configured in a resource pool</w:t>
      </w:r>
      <w:r>
        <w:rPr>
          <w:rFonts w:hint="eastAsia"/>
          <w:sz w:val="20"/>
          <w:szCs w:val="22"/>
        </w:rPr>
        <w:t xml:space="preserve"> for PSFCH resources</w:t>
      </w:r>
      <w:r>
        <w:rPr>
          <w:rFonts w:eastAsia="Batang" w:hint="eastAsia"/>
          <w:sz w:val="20"/>
          <w:szCs w:val="22"/>
        </w:rPr>
        <w:t xml:space="preserve">. Another issue is that the number of resource pool slot within </w:t>
      </w:r>
      <w:r>
        <w:rPr>
          <w:rFonts w:hint="eastAsia"/>
          <w:sz w:val="20"/>
          <w:szCs w:val="22"/>
        </w:rPr>
        <w:t>a resource pool bitmap mapping period</w:t>
      </w:r>
      <w:r>
        <w:rPr>
          <w:rFonts w:eastAsia="Batang" w:hint="eastAsia"/>
          <w:sz w:val="20"/>
          <w:szCs w:val="22"/>
        </w:rPr>
        <w:t xml:space="preserve"> may not be multiple of </w:t>
      </w:r>
      <w:r>
        <w:rPr>
          <w:rFonts w:eastAsia="Batang" w:hint="eastAsia"/>
          <w:i/>
          <w:iCs/>
          <w:sz w:val="20"/>
          <w:szCs w:val="22"/>
        </w:rPr>
        <w:t>periodPSFCHresource</w:t>
      </w:r>
      <w:r>
        <w:rPr>
          <w:rFonts w:hint="eastAsia"/>
          <w:sz w:val="20"/>
          <w:szCs w:val="22"/>
        </w:rPr>
        <w:t>.</w:t>
      </w:r>
      <w:r>
        <w:rPr>
          <w:rFonts w:eastAsia="Batang" w:hint="eastAsia"/>
          <w:sz w:val="20"/>
          <w:szCs w:val="22"/>
        </w:rPr>
        <w:t xml:space="preserve"> </w:t>
      </w:r>
      <w:r>
        <w:rPr>
          <w:rFonts w:hint="eastAsia"/>
          <w:sz w:val="20"/>
          <w:szCs w:val="22"/>
        </w:rPr>
        <w:t>From our point of views</w:t>
      </w:r>
      <w:r>
        <w:rPr>
          <w:rFonts w:eastAsia="Batang" w:hint="eastAsia"/>
          <w:sz w:val="20"/>
          <w:szCs w:val="22"/>
        </w:rPr>
        <w:t xml:space="preserve">, </w:t>
      </w:r>
      <w:r>
        <w:rPr>
          <w:rFonts w:hint="eastAsia"/>
          <w:sz w:val="20"/>
          <w:szCs w:val="22"/>
        </w:rPr>
        <w:t xml:space="preserve">these two questions could be discussed together. </w:t>
      </w:r>
    </w:p>
    <w:p w:rsidR="00371A27" w:rsidRDefault="00AB1D66">
      <w:pPr>
        <w:spacing w:before="120" w:after="120"/>
      </w:pPr>
      <w:r>
        <w:rPr>
          <w:rFonts w:hint="eastAsia"/>
          <w:sz w:val="20"/>
          <w:szCs w:val="22"/>
        </w:rPr>
        <w:t xml:space="preserve">As agreed, a UE transmits the PSFCH in a first slot that includes PSFCH resources and is at least a number of slots, provided by </w:t>
      </w:r>
      <w:r>
        <w:rPr>
          <w:rFonts w:hint="eastAsia"/>
          <w:i/>
          <w:iCs/>
          <w:sz w:val="20"/>
          <w:szCs w:val="22"/>
        </w:rPr>
        <w:t>MinTimeGapPSFCH</w:t>
      </w:r>
      <w:r>
        <w:rPr>
          <w:rFonts w:hint="eastAsia"/>
          <w:sz w:val="20"/>
          <w:szCs w:val="22"/>
        </w:rPr>
        <w:t>, of the resource pool after a last slot of the PSSCH reception, it could be derived that only when the index of the first PSFCH slot is no bigger than</w:t>
      </w:r>
      <w:r>
        <w:rPr>
          <w:rFonts w:eastAsia="Batang" w:hint="eastAsia"/>
          <w:sz w:val="20"/>
          <w:szCs w:val="22"/>
        </w:rPr>
        <w:t xml:space="preserve"> </w:t>
      </w:r>
      <w:r>
        <w:rPr>
          <w:rFonts w:hint="eastAsia"/>
          <w:sz w:val="20"/>
          <w:szCs w:val="22"/>
        </w:rPr>
        <w:t>((</w:t>
      </w:r>
      <w:r>
        <w:rPr>
          <w:rFonts w:hint="eastAsia"/>
          <w:i/>
          <w:iCs/>
          <w:sz w:val="20"/>
          <w:szCs w:val="22"/>
        </w:rPr>
        <w:t>M</w:t>
      </w:r>
      <w:r>
        <w:rPr>
          <w:rFonts w:eastAsia="Batang" w:hint="eastAsia"/>
          <w:sz w:val="20"/>
          <w:szCs w:val="22"/>
        </w:rPr>
        <w:t xml:space="preserve"> </w:t>
      </w:r>
      <w:r>
        <w:rPr>
          <w:rFonts w:hint="eastAsia"/>
          <w:sz w:val="20"/>
          <w:szCs w:val="22"/>
        </w:rPr>
        <w:t xml:space="preserve">-1) </w:t>
      </w:r>
      <w:r>
        <w:rPr>
          <w:rFonts w:eastAsia="Batang" w:hint="eastAsia"/>
          <w:sz w:val="20"/>
          <w:szCs w:val="22"/>
        </w:rPr>
        <w:t xml:space="preserve">mod </w:t>
      </w:r>
      <w:r>
        <w:rPr>
          <w:rFonts w:eastAsia="Batang" w:hint="eastAsia"/>
          <w:i/>
          <w:iCs/>
          <w:sz w:val="20"/>
          <w:szCs w:val="22"/>
        </w:rPr>
        <w:t>periodPSFCHresource</w:t>
      </w:r>
      <w:r>
        <w:rPr>
          <w:rFonts w:hint="eastAsia"/>
          <w:i/>
          <w:iCs/>
          <w:sz w:val="20"/>
          <w:szCs w:val="22"/>
        </w:rPr>
        <w:t>)</w:t>
      </w:r>
      <w:r>
        <w:rPr>
          <w:rFonts w:eastAsia="Batang" w:hint="eastAsia"/>
          <w:sz w:val="20"/>
          <w:szCs w:val="22"/>
        </w:rPr>
        <w:t>, it make every PSSCH slot in the resource pool has its associated PSFCH slot</w:t>
      </w:r>
      <w:r>
        <w:rPr>
          <w:rFonts w:hint="eastAsia"/>
          <w:sz w:val="20"/>
          <w:szCs w:val="22"/>
        </w:rPr>
        <w:t xml:space="preserve"> and a number of PSSCH slots associated with a PSFCH slot is no bigger than </w:t>
      </w:r>
      <w:r>
        <w:rPr>
          <w:rFonts w:eastAsia="Batang" w:hint="eastAsia"/>
          <w:i/>
          <w:iCs/>
          <w:sz w:val="20"/>
          <w:szCs w:val="22"/>
        </w:rPr>
        <w:t>periodPSFCHresource</w:t>
      </w:r>
      <w:r>
        <w:rPr>
          <w:rFonts w:hint="eastAsia"/>
          <w:i/>
          <w:iCs/>
          <w:sz w:val="20"/>
          <w:szCs w:val="22"/>
        </w:rPr>
        <w:t xml:space="preserve">, </w:t>
      </w:r>
      <w:r>
        <w:rPr>
          <w:rFonts w:hint="eastAsia"/>
          <w:sz w:val="20"/>
          <w:szCs w:val="22"/>
        </w:rPr>
        <w:t>wherein, M is the number of slots belonging to the resource pool in a resource pool mapping period</w:t>
      </w:r>
      <w:r>
        <w:rPr>
          <w:rFonts w:eastAsia="Batang" w:hint="eastAsia"/>
          <w:sz w:val="20"/>
          <w:szCs w:val="22"/>
        </w:rPr>
        <w:t>.</w:t>
      </w:r>
      <w:r>
        <w:rPr>
          <w:rFonts w:hint="eastAsia"/>
          <w:sz w:val="20"/>
          <w:szCs w:val="22"/>
        </w:rPr>
        <w:t xml:space="preserve"> So it is simple and straightforward to make the first resource pool slot, i.e., resource pool slot index 0, in every resource pool bitmap mapping period as the first PSFCH slot in this period.</w:t>
      </w:r>
    </w:p>
    <w:p w:rsidR="00371A27" w:rsidRPr="00E408E0" w:rsidRDefault="00AB1D66" w:rsidP="0038701B">
      <w:pPr>
        <w:pStyle w:val="YJ-Proposal"/>
        <w:spacing w:before="120" w:afterLines="100"/>
      </w:pPr>
      <w:bookmarkStart w:id="15" w:name="_Toc40302928"/>
      <w:bookmarkStart w:id="16" w:name="_Toc40303298"/>
      <w:r>
        <w:rPr>
          <w:rFonts w:hint="eastAsia"/>
          <w:lang w:val="en-US" w:eastAsia="zh-CN"/>
        </w:rPr>
        <w:t xml:space="preserve">To ensure that the number of PSSCH slots associated with a PSFCH slot is no </w:t>
      </w:r>
      <w:r w:rsidR="00E408E0">
        <w:rPr>
          <w:lang w:val="en-US" w:eastAsia="zh-CN"/>
        </w:rPr>
        <w:t>larger</w:t>
      </w:r>
      <w:r>
        <w:rPr>
          <w:rFonts w:hint="eastAsia"/>
          <w:lang w:val="en-US" w:eastAsia="zh-CN"/>
        </w:rPr>
        <w:t xml:space="preserve"> than </w:t>
      </w:r>
      <w:r>
        <w:rPr>
          <w:rFonts w:hint="eastAsia"/>
        </w:rPr>
        <w:t>periodPSFCHresource</w:t>
      </w:r>
      <w:r>
        <w:rPr>
          <w:rFonts w:hint="eastAsia"/>
          <w:lang w:val="en-US" w:eastAsia="zh-CN"/>
        </w:rPr>
        <w:t>, the first PSFCH slot in a resource pool bitmap mapping period is always the first slot belonging to t</w:t>
      </w:r>
      <w:r w:rsidR="00E408E0">
        <w:rPr>
          <w:rFonts w:hint="eastAsia"/>
          <w:lang w:val="en-US" w:eastAsia="zh-CN"/>
        </w:rPr>
        <w:t>he resource pool in this period</w:t>
      </w:r>
      <w:r>
        <w:rPr>
          <w:rFonts w:hint="eastAsia"/>
          <w:lang w:val="en-US" w:eastAsia="zh-CN"/>
        </w:rPr>
        <w:t>.</w:t>
      </w:r>
      <w:bookmarkEnd w:id="15"/>
      <w:bookmarkEnd w:id="16"/>
    </w:p>
    <w:p w:rsidR="00371A27" w:rsidRDefault="00AB1D66">
      <w:pPr>
        <w:pStyle w:val="Heading1"/>
        <w:spacing w:before="120" w:after="120"/>
        <w:ind w:left="0"/>
      </w:pPr>
      <w:bookmarkStart w:id="17" w:name="_Toc82"/>
      <w:bookmarkStart w:id="18" w:name="_Toc525"/>
      <w:bookmarkStart w:id="19" w:name="_Toc29400"/>
      <w:bookmarkEnd w:id="17"/>
      <w:bookmarkEnd w:id="18"/>
      <w:bookmarkEnd w:id="19"/>
      <w:r>
        <w:rPr>
          <w:rFonts w:hint="eastAsia"/>
          <w:szCs w:val="22"/>
        </w:rPr>
        <w:t>Power control</w:t>
      </w:r>
    </w:p>
    <w:p w:rsidR="00371A27" w:rsidRDefault="00AB1D66">
      <w:pPr>
        <w:pStyle w:val="Heading2"/>
        <w:spacing w:before="120" w:after="120"/>
        <w:ind w:left="991" w:right="210" w:hangingChars="354" w:hanging="991"/>
      </w:pPr>
      <w:r>
        <w:rPr>
          <w:rFonts w:eastAsia="SimSun" w:hint="eastAsia"/>
        </w:rPr>
        <w:t>PSFCH</w:t>
      </w:r>
      <w:r>
        <w:rPr>
          <w:rFonts w:hint="eastAsia"/>
        </w:rPr>
        <w:t xml:space="preserve"> prioritization</w:t>
      </w:r>
      <w:r>
        <w:rPr>
          <w:rFonts w:eastAsia="SimSun" w:hint="eastAsia"/>
        </w:rPr>
        <w:t xml:space="preserve"> and PSFCH power control</w:t>
      </w:r>
    </w:p>
    <w:p w:rsidR="00371A27" w:rsidRDefault="00AB1D66">
      <w:pPr>
        <w:spacing w:before="120" w:after="120"/>
        <w:rPr>
          <w:sz w:val="20"/>
        </w:rPr>
      </w:pPr>
      <w:r>
        <w:rPr>
          <w:rFonts w:hint="eastAsia"/>
          <w:sz w:val="20"/>
        </w:rPr>
        <w:t xml:space="preserve">It is agreed for case 1-2 and 2-2 that N is up to implementation and N&gt;=X, </w:t>
      </w:r>
      <w:r w:rsidR="00475442">
        <w:rPr>
          <w:sz w:val="20"/>
        </w:rPr>
        <w:t>with X under</w:t>
      </w:r>
      <w:r w:rsidR="00475442">
        <w:rPr>
          <w:rFonts w:hint="eastAsia"/>
          <w:sz w:val="20"/>
        </w:rPr>
        <w:t xml:space="preserve"> FFS</w:t>
      </w:r>
      <w:r w:rsidR="00475442">
        <w:rPr>
          <w:sz w:val="20"/>
        </w:rPr>
        <w:t>.</w:t>
      </w:r>
      <w:r>
        <w:rPr>
          <w:rFonts w:hint="eastAsia"/>
          <w:sz w:val="20"/>
        </w:rPr>
        <w:t xml:space="preserve"> </w:t>
      </w:r>
      <w:r w:rsidR="00475442">
        <w:rPr>
          <w:sz w:val="20"/>
        </w:rPr>
        <w:t>W</w:t>
      </w:r>
      <w:r>
        <w:rPr>
          <w:rFonts w:hint="eastAsia"/>
          <w:sz w:val="20"/>
        </w:rPr>
        <w:t xml:space="preserve">e still think the determined power based on DL pathloss is not the only factor to determine N, some other factors should be also considered, e.g., for power sharing between UL transmission and SL transmission case, UE can choose a N value less than </w:t>
      </w:r>
      <w:r>
        <w:rPr>
          <w:sz w:val="20"/>
          <w:lang w:eastAsia="ko-KR"/>
        </w:rPr>
        <w:t>the largest value which doesn’t lead to the power limited case</w:t>
      </w:r>
      <w:r>
        <w:rPr>
          <w:rFonts w:hint="eastAsia"/>
          <w:sz w:val="20"/>
        </w:rPr>
        <w:t xml:space="preserve">. </w:t>
      </w:r>
      <w:r w:rsidR="00475442">
        <w:rPr>
          <w:sz w:val="20"/>
        </w:rPr>
        <w:t xml:space="preserve">For this reason, </w:t>
      </w:r>
      <w:r>
        <w:rPr>
          <w:rFonts w:hint="eastAsia"/>
          <w:sz w:val="20"/>
        </w:rPr>
        <w:t>Alt 2 is preferred.</w:t>
      </w:r>
    </w:p>
    <w:p w:rsidR="00371A27" w:rsidRDefault="00AB1D66">
      <w:pPr>
        <w:numPr>
          <w:ilvl w:val="1"/>
          <w:numId w:val="7"/>
        </w:numPr>
        <w:wordWrap w:val="0"/>
        <w:autoSpaceDE w:val="0"/>
        <w:autoSpaceDN w:val="0"/>
        <w:spacing w:before="120" w:after="120" w:line="264" w:lineRule="auto"/>
        <w:rPr>
          <w:sz w:val="20"/>
          <w:lang w:eastAsia="ko-KR"/>
        </w:rPr>
      </w:pPr>
      <w:r>
        <w:rPr>
          <w:sz w:val="20"/>
          <w:lang w:eastAsia="ko-KR"/>
        </w:rPr>
        <w:t>Alt 1: X = max {1, the largest value which doesn’t lead to the power limited case}</w:t>
      </w:r>
    </w:p>
    <w:p w:rsidR="00371A27" w:rsidRDefault="00AB1D66">
      <w:pPr>
        <w:numPr>
          <w:ilvl w:val="1"/>
          <w:numId w:val="7"/>
        </w:numPr>
        <w:wordWrap w:val="0"/>
        <w:autoSpaceDE w:val="0"/>
        <w:autoSpaceDN w:val="0"/>
        <w:spacing w:before="120" w:after="120" w:line="264" w:lineRule="auto"/>
        <w:rPr>
          <w:sz w:val="20"/>
        </w:rPr>
      </w:pPr>
      <w:r>
        <w:rPr>
          <w:sz w:val="20"/>
          <w:lang w:eastAsia="ko-KR"/>
        </w:rPr>
        <w:t>Alt 2: X= 1</w:t>
      </w:r>
    </w:p>
    <w:p w:rsidR="00371A27" w:rsidRDefault="00AB1D66" w:rsidP="00CB5814">
      <w:pPr>
        <w:pStyle w:val="YJ-Proposal"/>
        <w:spacing w:before="120" w:after="120"/>
      </w:pPr>
      <w:bookmarkStart w:id="20" w:name="_Toc37337903"/>
      <w:bookmarkStart w:id="21" w:name="_Toc37367456"/>
      <w:bookmarkStart w:id="22" w:name="_Toc40302929"/>
      <w:bookmarkStart w:id="23" w:name="_Toc40303299"/>
      <w:r>
        <w:rPr>
          <w:rFonts w:hint="eastAsia"/>
          <w:lang w:val="en-US" w:eastAsia="zh-CN"/>
        </w:rPr>
        <w:t>For PSFCH power control</w:t>
      </w:r>
      <w:r w:rsidR="00475442">
        <w:rPr>
          <w:lang w:val="en-US" w:eastAsia="zh-CN"/>
        </w:rPr>
        <w:t xml:space="preserve"> cases 1-2 and 2-2</w:t>
      </w:r>
      <w:r w:rsidR="00475442">
        <w:rPr>
          <w:rFonts w:hint="eastAsia"/>
          <w:lang w:val="en-US" w:eastAsia="zh-CN"/>
        </w:rPr>
        <w:t>,</w:t>
      </w:r>
      <w:r w:rsidR="00475442">
        <w:rPr>
          <w:lang w:val="en-US" w:eastAsia="zh-CN"/>
        </w:rPr>
        <w:t xml:space="preserve"> N</w:t>
      </w:r>
      <w:r w:rsidR="00475442">
        <w:rPr>
          <w:rFonts w:hint="eastAsia"/>
          <w:lang w:val="en-US" w:eastAsia="zh-CN"/>
        </w:rPr>
        <w:t xml:space="preserve"> </w:t>
      </w:r>
      <w:r w:rsidR="00475442">
        <w:rPr>
          <w:rFonts w:hint="eastAsia"/>
        </w:rPr>
        <w:t xml:space="preserve">is up to implementation </w:t>
      </w:r>
      <w:r w:rsidR="00475442">
        <w:t>for</w:t>
      </w:r>
      <w:r w:rsidR="00475442">
        <w:rPr>
          <w:rFonts w:hint="eastAsia"/>
        </w:rPr>
        <w:t xml:space="preserve"> N</w:t>
      </w:r>
      <w:r w:rsidR="00475442">
        <w:t>≥1</w:t>
      </w:r>
      <w:r>
        <w:rPr>
          <w:rFonts w:hint="eastAsia"/>
          <w:lang w:val="en-US" w:eastAsia="zh-CN"/>
        </w:rPr>
        <w:t>.</w:t>
      </w:r>
      <w:bookmarkEnd w:id="20"/>
      <w:bookmarkEnd w:id="21"/>
      <w:bookmarkEnd w:id="22"/>
      <w:bookmarkEnd w:id="23"/>
    </w:p>
    <w:p w:rsidR="00371A27" w:rsidRDefault="00AB1D66">
      <w:pPr>
        <w:spacing w:before="120" w:after="120"/>
        <w:rPr>
          <w:sz w:val="20"/>
        </w:rPr>
      </w:pPr>
      <w:r>
        <w:rPr>
          <w:sz w:val="20"/>
        </w:rPr>
        <w:t xml:space="preserve">As an agreement of last meeting, </w:t>
      </w:r>
      <w:r>
        <w:rPr>
          <w:rFonts w:hint="eastAsia"/>
          <w:sz w:val="20"/>
        </w:rPr>
        <w:t xml:space="preserve">power control mechanism for </w:t>
      </w:r>
      <w:r>
        <w:rPr>
          <w:sz w:val="20"/>
        </w:rPr>
        <w:t xml:space="preserve">simultaneous PSFCH transmissions </w:t>
      </w:r>
      <w:r>
        <w:rPr>
          <w:rFonts w:hint="eastAsia"/>
          <w:sz w:val="20"/>
        </w:rPr>
        <w:t xml:space="preserve">is defined for </w:t>
      </w:r>
      <w:r>
        <w:rPr>
          <w:i/>
          <w:iCs/>
          <w:color w:val="000000"/>
          <w:sz w:val="20"/>
        </w:rPr>
        <w:t>p0-DL-PSFCH</w:t>
      </w:r>
      <w:r>
        <w:rPr>
          <w:rFonts w:hint="eastAsia"/>
          <w:color w:val="000000"/>
          <w:sz w:val="20"/>
        </w:rPr>
        <w:t xml:space="preserve"> provided case</w:t>
      </w:r>
      <w:r>
        <w:rPr>
          <w:rFonts w:hint="eastAsia"/>
          <w:sz w:val="20"/>
        </w:rPr>
        <w:t xml:space="preserve">. But when DL pathloss is not available, e.g., </w:t>
      </w:r>
      <w:r>
        <w:rPr>
          <w:i/>
          <w:iCs/>
          <w:color w:val="000000"/>
          <w:sz w:val="20"/>
        </w:rPr>
        <w:t>p0-DL-PSFCH</w:t>
      </w:r>
      <w:r>
        <w:rPr>
          <w:rFonts w:hint="eastAsia"/>
          <w:color w:val="000000"/>
          <w:sz w:val="20"/>
        </w:rPr>
        <w:t xml:space="preserve"> is not provide or UE is out of coverage, the procedure is still not clear. As discussed above, </w:t>
      </w:r>
      <w:r>
        <w:rPr>
          <w:rFonts w:hint="eastAsia"/>
          <w:sz w:val="20"/>
        </w:rPr>
        <w:t>some factors other than DL pathloss based power control should be considered, e.g., power sharing between UL transmission and SL transmission, and it is up to UE implementation to choose a N value which is less than</w:t>
      </w:r>
      <w:r>
        <w:rPr>
          <w:sz w:val="20"/>
        </w:rPr>
        <w:t xml:space="preserve"> </w:t>
      </w:r>
      <m:oMath>
        <m:sSub>
          <m:sSubPr>
            <m:ctrlPr>
              <w:rPr>
                <w:rFonts w:ascii="Cambria Math" w:eastAsia="Malgun Gothic" w:hAnsi="Cambria Math"/>
                <w:i/>
                <w:sz w:val="20"/>
              </w:rPr>
            </m:ctrlPr>
          </m:sSubPr>
          <m:e>
            <m:r>
              <w:rPr>
                <w:rFonts w:ascii="Cambria Math" w:eastAsia="Malgun Gothic" w:hAnsi="Cambria Math"/>
                <w:sz w:val="20"/>
              </w:rPr>
              <m:t>N</m:t>
            </m:r>
          </m:e>
          <m:sub>
            <m:r>
              <m:rPr>
                <m:sty m:val="p"/>
              </m:rPr>
              <w:rPr>
                <w:rFonts w:ascii="Cambria Math" w:eastAsia="Malgun Gothic" w:hAnsi="Cambria Math"/>
                <w:sz w:val="20"/>
              </w:rPr>
              <m:t>max,PSFCH</m:t>
            </m:r>
          </m:sub>
        </m:sSub>
      </m:oMath>
      <w:r>
        <w:rPr>
          <w:sz w:val="20"/>
        </w:rPr>
        <w:t xml:space="preserve"> and </w:t>
      </w:r>
      <m:oMath>
        <m:sSub>
          <m:sSubPr>
            <m:ctrlPr>
              <w:rPr>
                <w:rFonts w:ascii="Cambria Math" w:eastAsia="Malgun Gothic" w:hAnsi="Cambria Math"/>
                <w:i/>
                <w:sz w:val="20"/>
              </w:rPr>
            </m:ctrlPr>
          </m:sSubPr>
          <m:e>
            <m:r>
              <w:rPr>
                <w:rFonts w:ascii="Cambria Math" w:eastAsia="Malgun Gothic" w:hAnsi="Cambria Math"/>
                <w:sz w:val="20"/>
              </w:rPr>
              <m:t>N</m:t>
            </m:r>
          </m:e>
          <m:sub>
            <m:r>
              <m:rPr>
                <m:sty m:val="p"/>
              </m:rPr>
              <w:rPr>
                <w:rFonts w:ascii="Cambria Math" w:eastAsia="Malgun Gothic" w:hAnsi="Cambria Math"/>
                <w:sz w:val="20"/>
              </w:rPr>
              <m:t>sch,Tx,PSFCH</m:t>
            </m:r>
          </m:sub>
        </m:sSub>
      </m:oMath>
      <w:r>
        <w:rPr>
          <w:rFonts w:ascii="Cambria Math" w:hAnsi="Cambria Math" w:hint="eastAsia"/>
          <w:sz w:val="20"/>
        </w:rPr>
        <w:t>.</w:t>
      </w:r>
    </w:p>
    <w:p w:rsidR="00371A27" w:rsidRDefault="00AB1D66" w:rsidP="00475442">
      <w:pPr>
        <w:pStyle w:val="YJ-Proposal"/>
        <w:spacing w:before="120" w:after="120"/>
      </w:pPr>
      <w:bookmarkStart w:id="24" w:name="_Toc40302930"/>
      <w:bookmarkStart w:id="25" w:name="_Toc40303300"/>
      <w:r>
        <w:rPr>
          <w:rFonts w:hint="eastAsia"/>
          <w:lang w:val="en-US" w:eastAsia="zh-CN"/>
        </w:rPr>
        <w:t xml:space="preserve">If DL pathloss is not available, e.g., </w:t>
      </w:r>
      <w:r>
        <w:t>p0-DL-PSFCH</w:t>
      </w:r>
      <w:r>
        <w:rPr>
          <w:rFonts w:hint="eastAsia"/>
          <w:lang w:val="en-US" w:eastAsia="zh-CN"/>
        </w:rPr>
        <w:t xml:space="preserve"> is not (pre-)configured, </w:t>
      </w:r>
      <w:r w:rsidR="00475442">
        <w:rPr>
          <w:lang w:val="en-US" w:eastAsia="zh-CN"/>
        </w:rPr>
        <w:t>N</w:t>
      </w:r>
      <w:r w:rsidR="00475442">
        <w:rPr>
          <w:rFonts w:hint="eastAsia"/>
          <w:lang w:val="en-US" w:eastAsia="zh-CN"/>
        </w:rPr>
        <w:t xml:space="preserve"> is up to UE implementation</w:t>
      </w:r>
      <w:r w:rsidR="00475442">
        <w:rPr>
          <w:lang w:val="en-US" w:eastAsia="zh-CN"/>
        </w:rPr>
        <w:t xml:space="preserve"> for 1≤</w:t>
      </w:r>
      <w:r w:rsidR="00475442">
        <w:rPr>
          <w:rFonts w:hint="eastAsia"/>
          <w:lang w:val="en-US" w:eastAsia="zh-CN"/>
        </w:rPr>
        <w:t xml:space="preserve"> N</w:t>
      </w:r>
      <w:r w:rsidR="00475442">
        <w:rPr>
          <w:lang w:val="en-US" w:eastAsia="zh-CN"/>
        </w:rPr>
        <w:t>≤</w:t>
      </w:r>
      <w:r>
        <w:rPr>
          <w:rFonts w:hint="eastAsia"/>
          <w:lang w:val="en-US" w:eastAsia="zh-CN"/>
        </w:rPr>
        <w:t>min(N</w:t>
      </w:r>
      <w:r>
        <w:rPr>
          <w:rFonts w:hint="eastAsia"/>
          <w:vertAlign w:val="subscript"/>
          <w:lang w:val="en-US" w:eastAsia="zh-CN"/>
        </w:rPr>
        <w:t>sch,Tx,PSFCH</w:t>
      </w:r>
      <w:r>
        <w:rPr>
          <w:rFonts w:hint="eastAsia"/>
          <w:lang w:val="en-US" w:eastAsia="zh-CN"/>
        </w:rPr>
        <w:t>, N</w:t>
      </w:r>
      <w:r>
        <w:rPr>
          <w:rFonts w:hint="eastAsia"/>
          <w:vertAlign w:val="subscript"/>
          <w:lang w:val="en-US" w:eastAsia="zh-CN"/>
        </w:rPr>
        <w:t>max,PSFCH</w:t>
      </w:r>
      <w:r>
        <w:rPr>
          <w:rFonts w:hint="eastAsia"/>
          <w:lang w:val="en-US" w:eastAsia="zh-CN"/>
        </w:rPr>
        <w:t>).</w:t>
      </w:r>
      <w:bookmarkEnd w:id="24"/>
      <w:bookmarkEnd w:id="25"/>
    </w:p>
    <w:p w:rsidR="00371A27" w:rsidRDefault="00AB1D66" w:rsidP="0038701B">
      <w:pPr>
        <w:pStyle w:val="Heading2"/>
        <w:spacing w:beforeLines="100" w:after="120"/>
        <w:ind w:left="991" w:right="210" w:hangingChars="354" w:hanging="991"/>
      </w:pPr>
      <w:r>
        <w:rPr>
          <w:rFonts w:eastAsia="SimSun" w:hint="eastAsia"/>
        </w:rPr>
        <w:t>Power control for PSCCH/PSSCH</w:t>
      </w:r>
    </w:p>
    <w:p w:rsidR="00371A27" w:rsidRDefault="00AB1D66">
      <w:pPr>
        <w:spacing w:before="120" w:after="120"/>
        <w:rPr>
          <w:sz w:val="20"/>
        </w:rPr>
      </w:pPr>
      <w:r>
        <w:rPr>
          <w:rFonts w:hint="eastAsia"/>
          <w:sz w:val="20"/>
        </w:rPr>
        <w:t xml:space="preserve">For PSSCH power control, </w:t>
      </w:r>
      <w:r>
        <w:rPr>
          <w:sz w:val="20"/>
        </w:rPr>
        <w:t xml:space="preserve">according to following agreements in RAN1 #97, </w:t>
      </w:r>
      <w:r>
        <w:rPr>
          <w:rFonts w:hint="eastAsia"/>
          <w:sz w:val="20"/>
        </w:rPr>
        <w:t>DL pathloss based power control and SL pathloss based power control should be treated separately</w:t>
      </w:r>
      <w:r>
        <w:rPr>
          <w:sz w:val="20"/>
        </w:rPr>
        <w:t xml:space="preserve">. </w:t>
      </w:r>
    </w:p>
    <w:p w:rsidR="00371A27" w:rsidRDefault="00AB1D66" w:rsidP="00475442">
      <w:pPr>
        <w:spacing w:beforeLines="0" w:afterLines="0"/>
        <w:ind w:left="1440" w:hanging="1440"/>
        <w:jc w:val="left"/>
        <w:rPr>
          <w:kern w:val="0"/>
          <w:sz w:val="20"/>
          <w:lang w:eastAsia="en-US"/>
        </w:rPr>
      </w:pPr>
      <w:r>
        <w:rPr>
          <w:kern w:val="0"/>
          <w:sz w:val="20"/>
          <w:highlight w:val="green"/>
          <w:lang w:eastAsia="en-US"/>
        </w:rPr>
        <w:t>Agreements</w:t>
      </w:r>
      <w:r>
        <w:rPr>
          <w:kern w:val="0"/>
          <w:sz w:val="20"/>
          <w:lang w:eastAsia="en-US"/>
        </w:rPr>
        <w:t>:</w:t>
      </w:r>
    </w:p>
    <w:p w:rsidR="00371A27" w:rsidRDefault="00AB1D66" w:rsidP="00475442">
      <w:pPr>
        <w:numPr>
          <w:ilvl w:val="0"/>
          <w:numId w:val="20"/>
        </w:numPr>
        <w:spacing w:beforeLines="0" w:afterLines="0"/>
        <w:jc w:val="left"/>
        <w:rPr>
          <w:sz w:val="20"/>
        </w:rPr>
      </w:pPr>
      <w:r>
        <w:rPr>
          <w:sz w:val="20"/>
        </w:rPr>
        <w:lastRenderedPageBreak/>
        <w:t xml:space="preserve">For the SL open-loop power control, a UE can be configured to use DL pathloss (between TX UE and gNB) only, SL pathloss (between TX UE and RX UE) only, or both DL pathloss and SL pathloss. </w:t>
      </w:r>
    </w:p>
    <w:p w:rsidR="00371A27" w:rsidRDefault="00AB1D66" w:rsidP="00475442">
      <w:pPr>
        <w:numPr>
          <w:ilvl w:val="0"/>
          <w:numId w:val="20"/>
        </w:numPr>
        <w:spacing w:beforeLines="0" w:afterLines="0"/>
        <w:jc w:val="left"/>
        <w:rPr>
          <w:sz w:val="20"/>
        </w:rPr>
      </w:pPr>
      <w:r>
        <w:rPr>
          <w:sz w:val="20"/>
        </w:rPr>
        <w:t>When the SL open-loop power control is configured to use both DL pathloss and SL pathloss.</w:t>
      </w:r>
    </w:p>
    <w:p w:rsidR="00371A27" w:rsidRDefault="00AB1D66" w:rsidP="00475442">
      <w:pPr>
        <w:numPr>
          <w:ilvl w:val="1"/>
          <w:numId w:val="20"/>
        </w:numPr>
        <w:spacing w:beforeLines="0" w:afterLines="0"/>
        <w:jc w:val="left"/>
        <w:rPr>
          <w:sz w:val="20"/>
        </w:rPr>
      </w:pPr>
      <w:r>
        <w:rPr>
          <w:sz w:val="20"/>
        </w:rPr>
        <w:t>The minimum of the power values given by open-loop power control based on DL pathloss and the open-loop power control based on SL pathloss is taken.</w:t>
      </w:r>
    </w:p>
    <w:p w:rsidR="00371A27" w:rsidRDefault="00AB1D66" w:rsidP="00475442">
      <w:pPr>
        <w:numPr>
          <w:ilvl w:val="2"/>
          <w:numId w:val="20"/>
        </w:numPr>
        <w:spacing w:beforeLines="0" w:afterLines="0"/>
        <w:jc w:val="left"/>
        <w:rPr>
          <w:sz w:val="20"/>
        </w:rPr>
      </w:pPr>
      <w:r>
        <w:rPr>
          <w:sz w:val="20"/>
        </w:rPr>
        <w:t>(</w:t>
      </w:r>
      <w:r>
        <w:rPr>
          <w:sz w:val="20"/>
          <w:highlight w:val="darkYellow"/>
        </w:rPr>
        <w:t>Working assumption</w:t>
      </w:r>
      <w:r>
        <w:rPr>
          <w:sz w:val="20"/>
        </w:rPr>
        <w:t>) P0 and alpha values are separately (pre-)configured for DL pathloss and SL pathloss.</w:t>
      </w:r>
    </w:p>
    <w:p w:rsidR="00371A27" w:rsidRDefault="00AB1D66" w:rsidP="00B3240D">
      <w:pPr>
        <w:spacing w:before="120" w:after="120"/>
        <w:rPr>
          <w:sz w:val="20"/>
        </w:rPr>
      </w:pPr>
      <w:r>
        <w:rPr>
          <w:sz w:val="20"/>
        </w:rPr>
        <w:t>However,</w:t>
      </w:r>
      <w:r w:rsidR="00C3448B">
        <w:rPr>
          <w:rFonts w:hint="eastAsia"/>
          <w:sz w:val="20"/>
        </w:rPr>
        <w:t xml:space="preserve"> </w:t>
      </w:r>
      <w:r>
        <w:rPr>
          <w:rFonts w:hint="eastAsia"/>
          <w:sz w:val="20"/>
        </w:rPr>
        <w:t xml:space="preserve">the DL pathloss </w:t>
      </w:r>
      <w:r>
        <w:rPr>
          <w:sz w:val="20"/>
        </w:rPr>
        <w:t xml:space="preserve">based power control </w:t>
      </w:r>
      <w:r>
        <w:rPr>
          <w:rFonts w:hint="eastAsia"/>
          <w:sz w:val="20"/>
        </w:rPr>
        <w:t xml:space="preserve">and SL pathloss </w:t>
      </w:r>
      <w:r>
        <w:rPr>
          <w:sz w:val="20"/>
        </w:rPr>
        <w:t xml:space="preserve">based power control </w:t>
      </w:r>
      <w:r w:rsidR="00475442">
        <w:rPr>
          <w:rFonts w:hint="eastAsia"/>
          <w:sz w:val="20"/>
        </w:rPr>
        <w:t>are depende</w:t>
      </w:r>
      <w:r w:rsidR="00475442">
        <w:rPr>
          <w:sz w:val="20"/>
        </w:rPr>
        <w:t>nt</w:t>
      </w:r>
      <w:r>
        <w:rPr>
          <w:rFonts w:hint="eastAsia"/>
          <w:sz w:val="20"/>
        </w:rPr>
        <w:t xml:space="preserve"> on each other</w:t>
      </w:r>
      <w:r w:rsidR="00C3448B">
        <w:rPr>
          <w:sz w:val="20"/>
        </w:rPr>
        <w:t xml:space="preserve"> in the current 38.213 text</w:t>
      </w:r>
      <w:r w:rsidR="00C3448B">
        <w:rPr>
          <w:rFonts w:hint="eastAsia"/>
          <w:sz w:val="20"/>
        </w:rPr>
        <w:t>.</w:t>
      </w:r>
      <w:r w:rsidR="00C3448B">
        <w:rPr>
          <w:sz w:val="20"/>
        </w:rPr>
        <w:t xml:space="preserve"> Specifically, the current text says that, if certain condition is met, </w:t>
      </w:r>
      <w:r>
        <w:rPr>
          <w:rFonts w:hint="eastAsia"/>
          <w:sz w:val="20"/>
        </w:rPr>
        <w:t xml:space="preserve">the Tx power based </w:t>
      </w:r>
      <w:r>
        <w:rPr>
          <w:sz w:val="20"/>
        </w:rPr>
        <w:t xml:space="preserve">on </w:t>
      </w:r>
      <w:r>
        <w:rPr>
          <w:rFonts w:hint="eastAsia"/>
          <w:sz w:val="20"/>
        </w:rPr>
        <w:t xml:space="preserve">DL pathloss should </w:t>
      </w:r>
      <w:r>
        <w:rPr>
          <w:sz w:val="20"/>
        </w:rPr>
        <w:t xml:space="preserve">be </w:t>
      </w:r>
      <w:r>
        <w:rPr>
          <w:rFonts w:hint="eastAsia"/>
          <w:sz w:val="20"/>
        </w:rPr>
        <w:t>equal to the determined Tx power based on SL pat</w:t>
      </w:r>
      <w:r w:rsidR="00C3448B">
        <w:rPr>
          <w:rFonts w:hint="eastAsia"/>
          <w:sz w:val="20"/>
        </w:rPr>
        <w:t>hloss</w:t>
      </w:r>
      <w:r w:rsidR="00C3448B">
        <w:rPr>
          <w:sz w:val="20"/>
        </w:rPr>
        <w:t>, which is however not any of RAN1 agreements</w:t>
      </w:r>
      <w:r>
        <w:rPr>
          <w:sz w:val="20"/>
        </w:rPr>
        <w:t>.</w:t>
      </w:r>
    </w:p>
    <w:p w:rsidR="004127DE" w:rsidRPr="004127DE" w:rsidRDefault="004127DE" w:rsidP="00B3240D">
      <w:pPr>
        <w:pStyle w:val="YJ-Proposal"/>
        <w:spacing w:before="120" w:after="120"/>
      </w:pPr>
      <w:bookmarkStart w:id="26" w:name="_Toc40302931"/>
      <w:bookmarkStart w:id="27" w:name="_Toc40303301"/>
      <w:r>
        <w:rPr>
          <w:rFonts w:hint="eastAsia"/>
          <w:lang w:val="en-US" w:eastAsia="zh-CN"/>
        </w:rPr>
        <w:t xml:space="preserve">For PSCCH/PSSCH power control, </w:t>
      </w:r>
      <w:r>
        <w:rPr>
          <w:rFonts w:hint="eastAsia"/>
        </w:rPr>
        <w:t xml:space="preserve">DL pathloss based power control and SL pathloss based power control should </w:t>
      </w:r>
      <w:r>
        <w:t>perform</w:t>
      </w:r>
      <w:r>
        <w:rPr>
          <w:rFonts w:hint="eastAsia"/>
        </w:rPr>
        <w:t xml:space="preserve"> separately</w:t>
      </w:r>
      <w:r>
        <w:rPr>
          <w:lang w:val="en-US" w:eastAsia="zh-CN"/>
        </w:rPr>
        <w:t>. The TP for</w:t>
      </w:r>
      <w:r>
        <w:rPr>
          <w:rFonts w:hint="eastAsia"/>
          <w:lang w:val="en-US" w:eastAsia="zh-CN"/>
        </w:rPr>
        <w:t xml:space="preserve"> TS38.213 section 16.2.1 </w:t>
      </w:r>
      <w:r>
        <w:rPr>
          <w:lang w:val="en-US" w:eastAsia="zh-CN"/>
        </w:rPr>
        <w:t>is given a</w:t>
      </w:r>
      <w:r>
        <w:rPr>
          <w:rFonts w:hint="eastAsia"/>
          <w:lang w:val="en-US" w:eastAsia="zh-CN"/>
        </w:rPr>
        <w:t>s following.</w:t>
      </w:r>
      <w:bookmarkEnd w:id="26"/>
      <w:bookmarkEnd w:id="27"/>
    </w:p>
    <w:tbl>
      <w:tblPr>
        <w:tblStyle w:val="TableGrid"/>
        <w:tblpPr w:leftFromText="180" w:rightFromText="180" w:vertAnchor="text" w:horzAnchor="margin" w:tblpY="646"/>
        <w:tblW w:w="9876" w:type="dxa"/>
        <w:tblLayout w:type="fixed"/>
        <w:tblLook w:val="04A0"/>
      </w:tblPr>
      <w:tblGrid>
        <w:gridCol w:w="9876"/>
      </w:tblGrid>
      <w:tr w:rsidR="00E65216" w:rsidTr="00E65216">
        <w:tc>
          <w:tcPr>
            <w:tcW w:w="9876" w:type="dxa"/>
          </w:tcPr>
          <w:p w:rsidR="00E65216" w:rsidRDefault="00E65216" w:rsidP="00E65216">
            <w:pPr>
              <w:pStyle w:val="Heading3"/>
              <w:numPr>
                <w:ilvl w:val="0"/>
                <w:numId w:val="0"/>
              </w:numPr>
              <w:spacing w:after="120"/>
              <w:ind w:right="210"/>
              <w:outlineLvl w:val="2"/>
            </w:pPr>
            <w:bookmarkStart w:id="28" w:name="_Toc37367458"/>
            <w:bookmarkStart w:id="29" w:name="_Toc37337905"/>
            <w:bookmarkStart w:id="30" w:name="_Toc32410648"/>
            <w:r>
              <w:t>16.2.1</w:t>
            </w:r>
            <w:r>
              <w:tab/>
              <w:t>PSSCH</w:t>
            </w:r>
          </w:p>
          <w:p w:rsidR="00E65216" w:rsidRPr="004127DE" w:rsidRDefault="00E65216" w:rsidP="004127DE">
            <w:pPr>
              <w:spacing w:beforeLines="0" w:afterLines="0" w:line="240" w:lineRule="auto"/>
              <w:rPr>
                <w:sz w:val="18"/>
                <w:szCs w:val="18"/>
              </w:rPr>
            </w:pPr>
            <w:r w:rsidRPr="004127DE">
              <w:rPr>
                <w:sz w:val="18"/>
                <w:szCs w:val="18"/>
              </w:rPr>
              <w:t xml:space="preserve">A UE determines a power </w:t>
            </w:r>
            <m:oMath>
              <m:sSub>
                <m:sSubPr>
                  <m:ctrlPr>
                    <w:rPr>
                      <w:rFonts w:ascii="Cambria Math" w:hAnsi="Cambria Math"/>
                      <w:i/>
                      <w:iCs/>
                      <w:sz w:val="18"/>
                      <w:szCs w:val="18"/>
                    </w:rPr>
                  </m:ctrlPr>
                </m:sSubPr>
                <m:e>
                  <m:r>
                    <w:rPr>
                      <w:rFonts w:ascii="Cambria Math" w:hAnsi="Cambria Math"/>
                      <w:sz w:val="18"/>
                      <w:szCs w:val="18"/>
                    </w:rPr>
                    <m:t>P</m:t>
                  </m:r>
                </m:e>
                <m:sub>
                  <m:r>
                    <m:rPr>
                      <m:nor/>
                    </m:rPr>
                    <w:rPr>
                      <w:iCs/>
                      <w:sz w:val="18"/>
                      <w:szCs w:val="18"/>
                    </w:rPr>
                    <m:t>PSSCH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c</m:t>
                  </m:r>
                  <m:ctrlPr>
                    <w:rPr>
                      <w:rFonts w:ascii="Cambria Math" w:hAnsi="Cambria Math"/>
                      <w:iCs/>
                      <w:sz w:val="18"/>
                      <w:szCs w:val="18"/>
                    </w:rPr>
                  </m:ctrlPr>
                </m:sub>
              </m:sSub>
              <m:r>
                <w:rPr>
                  <w:rFonts w:ascii="Cambria Math" w:hAnsi="Cambria Math"/>
                  <w:sz w:val="18"/>
                  <w:szCs w:val="18"/>
                </w:rPr>
                <m:t>(i)</m:t>
              </m:r>
            </m:oMath>
            <w:r w:rsidRPr="004127DE">
              <w:rPr>
                <w:iCs/>
                <w:sz w:val="18"/>
                <w:szCs w:val="18"/>
              </w:rPr>
              <w:t xml:space="preserve"> </w:t>
            </w:r>
            <w:r w:rsidRPr="004127DE">
              <w:rPr>
                <w:sz w:val="18"/>
                <w:szCs w:val="18"/>
              </w:rPr>
              <w:t>for a PSSCH transmission on a resource pool</w:t>
            </w:r>
            <w:r w:rsidRPr="004127DE">
              <w:rPr>
                <w:iCs/>
                <w:sz w:val="18"/>
                <w:szCs w:val="18"/>
              </w:rPr>
              <w:t xml:space="preserve"> </w:t>
            </w:r>
            <w:r w:rsidRPr="004127DE">
              <w:rPr>
                <w:rFonts w:eastAsia="Malgun Gothic"/>
                <w:sz w:val="18"/>
                <w:szCs w:val="18"/>
              </w:rPr>
              <w:t xml:space="preserve">in </w:t>
            </w:r>
            <w:r w:rsidRPr="004127DE">
              <w:rPr>
                <w:rFonts w:eastAsia="Malgun Gothic"/>
                <w:sz w:val="18"/>
                <w:szCs w:val="18"/>
                <w:lang w:eastAsia="ko-KR"/>
              </w:rPr>
              <w:t>symbols where a corresponding PSCCH is not transmitted</w:t>
            </w:r>
            <w:r w:rsidRPr="004127DE">
              <w:rPr>
                <w:sz w:val="18"/>
                <w:szCs w:val="18"/>
              </w:rPr>
              <w:t xml:space="preserve"> in PSCCH-PSSCH transmission occasion </w:t>
            </w:r>
            <m:oMath>
              <m:r>
                <w:rPr>
                  <w:rFonts w:ascii="Cambria Math" w:hAnsi="Cambria Math"/>
                  <w:sz w:val="18"/>
                  <w:szCs w:val="18"/>
                </w:rPr>
                <m:t>i</m:t>
              </m:r>
            </m:oMath>
            <w:r w:rsidRPr="004127DE">
              <w:rPr>
                <w:iCs/>
                <w:sz w:val="18"/>
                <w:szCs w:val="18"/>
              </w:rPr>
              <w:t xml:space="preserve"> </w:t>
            </w:r>
            <w:r w:rsidRPr="004127DE">
              <w:rPr>
                <w:sz w:val="18"/>
                <w:szCs w:val="18"/>
              </w:rPr>
              <w:t>as</w:t>
            </w:r>
            <w:r w:rsidRPr="004127DE">
              <w:rPr>
                <w:rFonts w:eastAsia="Malgun Gothic"/>
                <w:sz w:val="18"/>
                <w:szCs w:val="18"/>
              </w:rPr>
              <w:t xml:space="preserve"> </w:t>
            </w:r>
          </w:p>
          <w:p w:rsidR="00E65216" w:rsidRPr="004127DE" w:rsidRDefault="00464D3A" w:rsidP="004127DE">
            <w:pPr>
              <w:pStyle w:val="EQ"/>
              <w:spacing w:beforeLines="0" w:afterLines="0" w:line="240" w:lineRule="auto"/>
              <w:rPr>
                <w:sz w:val="18"/>
                <w:szCs w:val="18"/>
              </w:rPr>
            </w:pP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min</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sub>
                  </m:sSub>
                  <m:r>
                    <m:rPr>
                      <m:sty m:val="p"/>
                    </m:rPr>
                    <w:rPr>
                      <w:rFonts w:ascii="Cambria Math" w:hAnsi="Cambria Math"/>
                      <w:sz w:val="18"/>
                      <w:szCs w:val="18"/>
                    </w:rPr>
                    <m:t>,</m:t>
                  </m:r>
                  <m:r>
                    <w:rPr>
                      <w:rFonts w:ascii="Cambria Math" w:hAnsi="Cambria Math"/>
                      <w:sz w:val="18"/>
                      <w:szCs w:val="18"/>
                    </w:rPr>
                    <m:t>min</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r>
                            <m:rPr>
                              <m:sty m:val="p"/>
                            </m:rPr>
                            <w:rPr>
                              <w:rFonts w:ascii="Cambria Math" w:hAnsi="Cambria Math"/>
                              <w:sz w:val="18"/>
                              <w:szCs w:val="18"/>
                            </w:rPr>
                            <m:t>,</m:t>
                          </m:r>
                          <m:r>
                            <w:rPr>
                              <w:rFonts w:ascii="Cambria Math" w:hAnsi="Cambria Math"/>
                              <w:sz w:val="18"/>
                              <w:szCs w:val="18"/>
                            </w:rPr>
                            <m:t>D</m:t>
                          </m:r>
                        </m:sub>
                      </m:sSub>
                      <m:d>
                        <m:dPr>
                          <m:ctrlPr>
                            <w:rPr>
                              <w:rFonts w:ascii="Cambria Math" w:hAnsi="Cambria Math"/>
                              <w:sz w:val="18"/>
                              <w:szCs w:val="18"/>
                            </w:rPr>
                          </m:ctrlPr>
                        </m:dPr>
                        <m:e>
                          <m:r>
                            <w:rPr>
                              <w:rFonts w:ascii="Cambria Math" w:hAnsi="Cambria Math"/>
                              <w:sz w:val="18"/>
                              <w:szCs w:val="18"/>
                            </w:rPr>
                            <m:t>i</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r>
                            <m:rPr>
                              <m:sty m:val="p"/>
                            </m:rPr>
                            <w:rPr>
                              <w:rFonts w:ascii="Cambria Math" w:hAnsi="Cambria Math"/>
                              <w:sz w:val="18"/>
                              <w:szCs w:val="18"/>
                            </w:rPr>
                            <m:t>,</m:t>
                          </m:r>
                          <m:r>
                            <w:rPr>
                              <w:rFonts w:ascii="Cambria Math" w:hAnsi="Cambria Math"/>
                              <w:sz w:val="18"/>
                              <w:szCs w:val="18"/>
                            </w:rPr>
                            <m:t>SL</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d>
                </m:e>
              </m:d>
            </m:oMath>
            <w:r w:rsidR="00E65216" w:rsidRPr="004127DE">
              <w:rPr>
                <w:sz w:val="18"/>
                <w:szCs w:val="18"/>
              </w:rPr>
              <w:t xml:space="preserve"> [dBm]</w:t>
            </w:r>
          </w:p>
          <w:p w:rsidR="00E65216" w:rsidRPr="004127DE" w:rsidRDefault="00E65216" w:rsidP="004127DE">
            <w:pPr>
              <w:spacing w:beforeLines="0" w:afterLines="0" w:line="240" w:lineRule="auto"/>
              <w:rPr>
                <w:rFonts w:eastAsia="Malgun Gothic"/>
                <w:sz w:val="18"/>
                <w:szCs w:val="18"/>
                <w:lang w:eastAsia="ko-KR"/>
              </w:rPr>
            </w:pPr>
            <w:r w:rsidRPr="004127DE">
              <w:rPr>
                <w:sz w:val="18"/>
                <w:szCs w:val="18"/>
              </w:rPr>
              <w:t>w</w:t>
            </w:r>
            <w:r w:rsidRPr="004127DE">
              <w:rPr>
                <w:rFonts w:eastAsia="Malgun Gothic"/>
                <w:sz w:val="18"/>
                <w:szCs w:val="18"/>
                <w:lang w:eastAsia="ko-KR"/>
              </w:rPr>
              <w:t>here</w:t>
            </w:r>
          </w:p>
          <w:p w:rsidR="00E65216" w:rsidRPr="004127DE" w:rsidRDefault="00E65216" w:rsidP="004127DE">
            <w:pPr>
              <w:pStyle w:val="B1"/>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CMAX</m:t>
                  </m:r>
                  <m:ctrlPr>
                    <w:rPr>
                      <w:rFonts w:ascii="Cambria Math" w:hAnsi="Cambria Math"/>
                      <w:sz w:val="18"/>
                      <w:szCs w:val="18"/>
                    </w:rPr>
                  </m:ctrlPr>
                </m:sub>
              </m:sSub>
            </m:oMath>
            <w:r w:rsidRPr="004127DE">
              <w:rPr>
                <w:sz w:val="18"/>
                <w:szCs w:val="18"/>
              </w:rPr>
              <w:t xml:space="preserve"> </w:t>
            </w:r>
            <w:r w:rsidRPr="004127DE">
              <w:rPr>
                <w:rFonts w:eastAsia="Malgun Gothic"/>
                <w:sz w:val="18"/>
                <w:szCs w:val="18"/>
              </w:rPr>
              <w:t xml:space="preserve">is defined in </w:t>
            </w:r>
            <w:r w:rsidRPr="004127DE">
              <w:rPr>
                <w:sz w:val="18"/>
                <w:szCs w:val="18"/>
              </w:rPr>
              <w:t>[8-1, TS 38.101-1]</w:t>
            </w:r>
          </w:p>
          <w:p w:rsidR="00E65216" w:rsidRPr="004127DE" w:rsidRDefault="00E65216" w:rsidP="004127DE">
            <w:pPr>
              <w:pStyle w:val="B1"/>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ctrlPr>
                    <w:rPr>
                      <w:rFonts w:ascii="Cambria Math" w:hAnsi="Cambria Math"/>
                      <w:sz w:val="18"/>
                      <w:szCs w:val="18"/>
                    </w:rPr>
                  </m:ctrlPr>
                </m:sub>
              </m:sSub>
            </m:oMath>
            <w:r w:rsidRPr="004127DE">
              <w:rPr>
                <w:rFonts w:eastAsia="Malgun Gothic"/>
                <w:sz w:val="18"/>
                <w:szCs w:val="18"/>
              </w:rPr>
              <w:t xml:space="preserve"> is determined by a value of </w:t>
            </w:r>
            <w:r w:rsidRPr="004127DE">
              <w:rPr>
                <w:rFonts w:eastAsia="Malgun Gothic"/>
                <w:i/>
                <w:iCs/>
                <w:sz w:val="18"/>
                <w:szCs w:val="18"/>
              </w:rPr>
              <w:t>maximumtransmitPower-SL</w:t>
            </w:r>
            <w:r w:rsidRPr="004127DE">
              <w:rPr>
                <w:rFonts w:eastAsia="Malgun Gothic"/>
                <w:iCs/>
                <w:sz w:val="18"/>
                <w:szCs w:val="18"/>
              </w:rPr>
              <w:t xml:space="preserve"> based on a priority level of the PSSCH transmission and a CBR range that includes a CBR measured in slot </w:t>
            </w:r>
            <m:oMath>
              <m:r>
                <w:rPr>
                  <w:rFonts w:ascii="Cambria Math" w:hAnsi="Cambria Math"/>
                  <w:sz w:val="18"/>
                  <w:szCs w:val="18"/>
                </w:rPr>
                <m:t>i</m:t>
              </m:r>
              <m:r>
                <w:rPr>
                  <w:rFonts w:ascii="Cambria Math" w:eastAsia="Malgun Gothic" w:hAnsi="Cambria Math"/>
                  <w:sz w:val="18"/>
                  <w:szCs w:val="18"/>
                </w:rPr>
                <m:t>-N</m:t>
              </m:r>
            </m:oMath>
            <w:r w:rsidRPr="004127DE">
              <w:rPr>
                <w:rFonts w:eastAsia="Malgun Gothic"/>
                <w:sz w:val="18"/>
                <w:szCs w:val="18"/>
              </w:rPr>
              <w:t xml:space="preserve"> [6, TS 38.214]</w:t>
            </w:r>
            <w:r w:rsidRPr="004127DE">
              <w:rPr>
                <w:rFonts w:eastAsia="Malgun Gothic"/>
                <w:iCs/>
                <w:sz w:val="18"/>
                <w:szCs w:val="18"/>
              </w:rPr>
              <w:t>;</w:t>
            </w:r>
            <w:r w:rsidRPr="004127DE">
              <w:rPr>
                <w:sz w:val="18"/>
                <w:szCs w:val="18"/>
              </w:rPr>
              <w:t xml:space="preserve"> if </w:t>
            </w:r>
            <w:r w:rsidRPr="004127DE">
              <w:rPr>
                <w:rFonts w:eastAsia="Malgun Gothic"/>
                <w:i/>
                <w:iCs/>
                <w:sz w:val="18"/>
                <w:szCs w:val="18"/>
              </w:rPr>
              <w:t>maximumtransmitPower-SL</w:t>
            </w:r>
            <w:r w:rsidRPr="004127DE">
              <w:rPr>
                <w:sz w:val="18"/>
                <w:szCs w:val="18"/>
              </w:rPr>
              <w:t xml:space="preserve"> is not provided, </w:t>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ctrlPr>
                    <w:rPr>
                      <w:rFonts w:ascii="Cambria Math" w:hAnsi="Cambria Math"/>
                      <w:sz w:val="18"/>
                      <w:szCs w:val="18"/>
                    </w:rPr>
                  </m:ctrlPr>
                </m:sub>
              </m:sSub>
              <m:r>
                <w:rPr>
                  <w:rFonts w:ascii="Cambria Math" w:hAnsi="Cambria Math"/>
                  <w:sz w:val="18"/>
                  <w:szCs w:val="18"/>
                </w:rPr>
                <m:t>=0</m:t>
              </m:r>
            </m:oMath>
            <w:r w:rsidRPr="004127DE">
              <w:rPr>
                <w:sz w:val="18"/>
                <w:szCs w:val="18"/>
              </w:rPr>
              <w:t xml:space="preserve"> </w:t>
            </w:r>
          </w:p>
          <w:p w:rsidR="00E65216" w:rsidRPr="004127DE" w:rsidRDefault="00E65216" w:rsidP="004127DE">
            <w:pPr>
              <w:pStyle w:val="B1"/>
              <w:spacing w:beforeLines="0" w:afterLines="0" w:line="240" w:lineRule="auto"/>
              <w:rPr>
                <w:color w:val="000000"/>
                <w:sz w:val="18"/>
                <w:szCs w:val="18"/>
              </w:rPr>
            </w:pPr>
            <w:r w:rsidRPr="004127DE">
              <w:rPr>
                <w:sz w:val="18"/>
                <w:szCs w:val="18"/>
              </w:rPr>
              <w:t>-</w:t>
            </w:r>
            <w:r w:rsidRPr="004127DE">
              <w:rPr>
                <w:sz w:val="18"/>
                <w:szCs w:val="18"/>
              </w:rPr>
              <w:tab/>
              <w:t xml:space="preserve">if </w:t>
            </w:r>
            <w:r w:rsidRPr="004127DE">
              <w:rPr>
                <w:i/>
                <w:iCs/>
                <w:color w:val="000000"/>
                <w:sz w:val="18"/>
                <w:szCs w:val="18"/>
              </w:rPr>
              <w:t>p0-DL-PSCCHPSSCH</w:t>
            </w:r>
            <w:r w:rsidRPr="004127DE">
              <w:rPr>
                <w:color w:val="000000"/>
                <w:sz w:val="18"/>
                <w:szCs w:val="18"/>
              </w:rPr>
              <w:t xml:space="preserve"> is provided</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D</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O</m:t>
                  </m:r>
                  <m:r>
                    <m:rPr>
                      <m:sty m:val="p"/>
                    </m:rPr>
                    <w:rPr>
                      <w:rFonts w:ascii="Cambria Math" w:hAnsi="Cambria Math"/>
                      <w:sz w:val="18"/>
                      <w:szCs w:val="18"/>
                      <w:lang w:val="en-US"/>
                    </w:rPr>
                    <m:t>,</m:t>
                  </m:r>
                  <m:r>
                    <w:rPr>
                      <w:rFonts w:ascii="Cambria Math" w:hAnsi="Cambria Math"/>
                      <w:sz w:val="18"/>
                      <w:szCs w:val="18"/>
                    </w:rPr>
                    <m:t>D</m:t>
                  </m:r>
                </m:sub>
              </m:sSub>
              <m:r>
                <m:rPr>
                  <m:sty m:val="p"/>
                </m:rPr>
                <w:rPr>
                  <w:rFonts w:ascii="Cambria Math" w:hAnsi="Cambria Math"/>
                  <w:sz w:val="18"/>
                  <w:szCs w:val="18"/>
                  <w:lang w:val="en-US"/>
                </w:rPr>
                <m:t>+10</m:t>
              </m:r>
              <m:func>
                <m:funcPr>
                  <m:ctrlPr>
                    <w:rPr>
                      <w:rFonts w:ascii="Cambria Math" w:hAnsi="Cambria Math"/>
                      <w:sz w:val="18"/>
                      <w:szCs w:val="18"/>
                    </w:rPr>
                  </m:ctrlPr>
                </m:funcPr>
                <m:fName>
                  <m:sSub>
                    <m:sSubPr>
                      <m:ctrlPr>
                        <w:rPr>
                          <w:rFonts w:ascii="Cambria Math" w:hAnsi="Cambria Math"/>
                          <w:sz w:val="18"/>
                          <w:szCs w:val="18"/>
                        </w:rPr>
                      </m:ctrlPr>
                    </m:sSubPr>
                    <m:e>
                      <m:r>
                        <w:rPr>
                          <w:rFonts w:ascii="Cambria Math" w:hAnsi="Cambria Math"/>
                          <w:sz w:val="18"/>
                          <w:szCs w:val="18"/>
                        </w:rPr>
                        <m:t>log</m:t>
                      </m:r>
                    </m:e>
                    <m:sub>
                      <m:r>
                        <m:rPr>
                          <m:sty m:val="p"/>
                        </m:rPr>
                        <w:rPr>
                          <w:rFonts w:ascii="Cambria Math" w:hAnsi="Cambria Math"/>
                          <w:sz w:val="18"/>
                          <w:szCs w:val="18"/>
                          <w:lang w:val="en-US"/>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en-US"/>
                            </w:rPr>
                            <m:t>2</m:t>
                          </m:r>
                        </m:e>
                        <m:sup>
                          <m:r>
                            <w:rPr>
                              <w:rFonts w:ascii="Cambria Math" w:hAnsi="Cambria Math"/>
                              <w:sz w:val="18"/>
                              <w:szCs w:val="18"/>
                            </w:rPr>
                            <m:t>μ</m:t>
                          </m:r>
                        </m:sup>
                      </m:sSup>
                      <m:r>
                        <m:rPr>
                          <m:sty m:val="p"/>
                        </m:rPr>
                        <w:rPr>
                          <w:rFonts w:ascii="Cambria Math" w:hAnsi="Cambria Math"/>
                          <w:sz w:val="18"/>
                          <w:szCs w:val="18"/>
                          <w:lang w:val="en-US"/>
                        </w:rPr>
                        <m:t>⋅</m:t>
                      </m:r>
                      <m:sSubSup>
                        <m:sSubSupPr>
                          <m:ctrlPr>
                            <w:rPr>
                              <w:rFonts w:ascii="Cambria Math" w:hAnsi="Cambria Math"/>
                              <w:sz w:val="18"/>
                              <w:szCs w:val="18"/>
                            </w:rPr>
                          </m:ctrlPr>
                        </m:sSubSupPr>
                        <m:e>
                          <m:r>
                            <w:rPr>
                              <w:rFonts w:ascii="Cambria Math" w:hAnsi="Cambria Math"/>
                              <w:sz w:val="18"/>
                              <w:szCs w:val="18"/>
                            </w:rPr>
                            <m:t>M</m:t>
                          </m:r>
                        </m:e>
                        <m:sub>
                          <m:r>
                            <m:rPr>
                              <m:nor/>
                            </m:rPr>
                            <w:rPr>
                              <w:sz w:val="18"/>
                              <w:szCs w:val="18"/>
                              <w:lang w:val="en-US"/>
                            </w:rPr>
                            <m:t>RB</m:t>
                          </m:r>
                        </m:sub>
                        <m:sup>
                          <m:r>
                            <m:rPr>
                              <m:nor/>
                            </m:rPr>
                            <w:rPr>
                              <w:sz w:val="18"/>
                              <w:szCs w:val="18"/>
                              <w:lang w:val="en-US"/>
                            </w:rPr>
                            <m:t>PSSCH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D</m:t>
                  </m:r>
                </m:sub>
              </m:sSub>
              <m:r>
                <m:rPr>
                  <m:sty m:val="p"/>
                </m:rPr>
                <w:rPr>
                  <w:rFonts w:ascii="Cambria Math" w:hAnsi="Cambria Math"/>
                  <w:sz w:val="18"/>
                  <w:szCs w:val="18"/>
                  <w:lang w:val="en-US"/>
                </w:rPr>
                <m:t>⋅</m:t>
              </m:r>
              <m:r>
                <w:rPr>
                  <w:rFonts w:ascii="Cambria Math" w:hAnsi="Cambria Math"/>
                  <w:sz w:val="18"/>
                  <w:szCs w:val="18"/>
                </w:rPr>
                <m:t>P</m:t>
              </m:r>
              <m:sSub>
                <m:sSubPr>
                  <m:ctrlPr>
                    <w:rPr>
                      <w:rFonts w:ascii="Cambria Math" w:hAnsi="Cambria Math"/>
                      <w:sz w:val="18"/>
                      <w:szCs w:val="18"/>
                    </w:rPr>
                  </m:ctrlPr>
                </m:sSubPr>
                <m:e>
                  <m:r>
                    <w:rPr>
                      <w:rFonts w:ascii="Cambria Math" w:hAnsi="Cambria Math"/>
                      <w:sz w:val="18"/>
                      <w:szCs w:val="18"/>
                    </w:rPr>
                    <m:t>L</m:t>
                  </m:r>
                </m:e>
                <m:sub>
                  <m:r>
                    <w:rPr>
                      <w:rFonts w:ascii="Cambria Math" w:hAnsi="Cambria Math"/>
                      <w:sz w:val="18"/>
                      <w:szCs w:val="18"/>
                    </w:rPr>
                    <m:t>D</m:t>
                  </m:r>
                </m:sub>
              </m:sSub>
            </m:oMath>
            <w:r w:rsidRPr="004127DE">
              <w:rPr>
                <w:sz w:val="18"/>
                <w:szCs w:val="18"/>
                <w:lang w:val="en-US"/>
              </w:rPr>
              <w:t xml:space="preserve"> [dBm]</w:t>
            </w:r>
          </w:p>
          <w:p w:rsidR="00E65216" w:rsidRPr="004127DE" w:rsidRDefault="00E65216" w:rsidP="004127DE">
            <w:pPr>
              <w:pStyle w:val="B1"/>
              <w:spacing w:beforeLines="0" w:afterLines="0" w:line="240" w:lineRule="auto"/>
              <w:rPr>
                <w:strike/>
                <w:color w:val="FF0000"/>
                <w:sz w:val="18"/>
                <w:szCs w:val="18"/>
              </w:rPr>
            </w:pPr>
            <w:r w:rsidRPr="004127DE">
              <w:rPr>
                <w:strike/>
                <w:color w:val="FF0000"/>
                <w:sz w:val="18"/>
                <w:szCs w:val="18"/>
              </w:rPr>
              <w:t>-</w:t>
            </w:r>
            <w:r w:rsidRPr="004127DE">
              <w:rPr>
                <w:strike/>
                <w:color w:val="FF0000"/>
                <w:sz w:val="18"/>
                <w:szCs w:val="18"/>
              </w:rPr>
              <w:tab/>
              <w:t xml:space="preserve">elseif </w:t>
            </w:r>
            <w:r w:rsidRPr="004127DE">
              <w:rPr>
                <w:i/>
                <w:iCs/>
                <w:strike/>
                <w:color w:val="FF0000"/>
                <w:sz w:val="18"/>
                <w:szCs w:val="18"/>
              </w:rPr>
              <w:t>p0-SL-PSCCHPSSCH</w:t>
            </w:r>
            <w:r w:rsidRPr="004127DE">
              <w:rPr>
                <w:strike/>
                <w:color w:val="FF0000"/>
                <w:sz w:val="18"/>
                <w:szCs w:val="18"/>
              </w:rPr>
              <w:t xml:space="preserve"> is provided</w:t>
            </w:r>
          </w:p>
          <w:p w:rsidR="00E65216" w:rsidRPr="004127DE" w:rsidRDefault="00E65216" w:rsidP="004127DE">
            <w:pPr>
              <w:pStyle w:val="B2"/>
              <w:spacing w:beforeLines="0" w:afterLines="0" w:line="240" w:lineRule="auto"/>
              <w:rPr>
                <w:strike/>
                <w:color w:val="FF0000"/>
                <w:sz w:val="18"/>
                <w:szCs w:val="18"/>
                <w:lang w:val="en-US"/>
              </w:rPr>
            </w:pPr>
            <w:r w:rsidRPr="004127DE">
              <w:rPr>
                <w:strike/>
                <w:color w:val="FF0000"/>
                <w:sz w:val="18"/>
                <w:szCs w:val="18"/>
                <w:lang w:val="en-US"/>
              </w:rPr>
              <w:t>-</w:t>
            </w:r>
            <w:r w:rsidRPr="004127DE">
              <w:rPr>
                <w:strike/>
                <w:color w:val="FF0000"/>
                <w:sz w:val="18"/>
                <w:szCs w:val="18"/>
                <w:lang w:val="en-US"/>
              </w:rPr>
              <w:tab/>
            </w:r>
            <m:oMath>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D</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MAX</m:t>
                          </m:r>
                          <m:r>
                            <m:rPr>
                              <m:sty m:val="p"/>
                            </m:rPr>
                            <w:rPr>
                              <w:rFonts w:ascii="Cambria Math" w:hAnsi="Cambria Math"/>
                              <w:strike/>
                              <w:color w:val="FF0000"/>
                              <w:sz w:val="18"/>
                              <w:szCs w:val="18"/>
                              <w:lang w:val="en-US"/>
                            </w:rPr>
                            <m:t>,CBR</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SL</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e>
              </m:d>
            </m:oMath>
            <w:r w:rsidRPr="004127DE">
              <w:rPr>
                <w:strike/>
                <w:color w:val="FF0000"/>
                <w:sz w:val="18"/>
                <w:szCs w:val="18"/>
                <w:lang w:val="en-US"/>
              </w:rPr>
              <w:t xml:space="preserve"> [dBm]</w:t>
            </w:r>
          </w:p>
          <w:p w:rsidR="00E65216" w:rsidRPr="004127DE" w:rsidRDefault="00E65216" w:rsidP="004127DE">
            <w:pPr>
              <w:pStyle w:val="B1"/>
              <w:spacing w:beforeLines="0" w:afterLines="0" w:line="240" w:lineRule="auto"/>
              <w:rPr>
                <w:color w:val="000000"/>
                <w:sz w:val="18"/>
                <w:szCs w:val="18"/>
              </w:rPr>
            </w:pPr>
            <w:r w:rsidRPr="004127DE">
              <w:rPr>
                <w:sz w:val="18"/>
                <w:szCs w:val="18"/>
              </w:rPr>
              <w:t>-</w:t>
            </w:r>
            <w:r w:rsidRPr="004127DE">
              <w:rPr>
                <w:sz w:val="18"/>
                <w:szCs w:val="18"/>
              </w:rPr>
              <w:tab/>
              <w:t xml:space="preserve">else </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D</m:t>
                  </m:r>
                </m:sub>
              </m:sSub>
              <m:d>
                <m:dPr>
                  <m:ctrlPr>
                    <w:rPr>
                      <w:rFonts w:ascii="Cambria Math" w:hAnsi="Cambria Math"/>
                      <w:sz w:val="18"/>
                      <w:szCs w:val="18"/>
                      <w:lang w:val="en-US"/>
                    </w:rPr>
                  </m:ctrlPr>
                </m:dPr>
                <m:e>
                  <m:r>
                    <w:rPr>
                      <w:rFonts w:ascii="Cambria Math" w:hAnsi="Cambria Math"/>
                      <w:sz w:val="18"/>
                      <w:szCs w:val="18"/>
                    </w:rPr>
                    <m:t>i</m:t>
                  </m:r>
                </m:e>
              </m:d>
              <m:r>
                <m:rPr>
                  <m:sty m:val="p"/>
                </m:rPr>
                <w:rPr>
                  <w:rFonts w:ascii="Cambria Math" w:hAnsi="Cambria Math"/>
                  <w:sz w:val="18"/>
                  <w:szCs w:val="18"/>
                  <w:lang w:val="en-US"/>
                </w:rPr>
                <m:t>=</m:t>
              </m:r>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color w:val="FF0000"/>
                      <w:sz w:val="18"/>
                      <w:szCs w:val="18"/>
                      <w:lang w:val="en-US"/>
                    </w:rPr>
                    <m:t>CMAX</m:t>
                  </m:r>
                </m:sub>
              </m:sSub>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MAX</m:t>
                      </m:r>
                      <m:r>
                        <m:rPr>
                          <m:sty m:val="p"/>
                        </m:rPr>
                        <w:rPr>
                          <w:rFonts w:ascii="Cambria Math" w:hAnsi="Cambria Math"/>
                          <w:strike/>
                          <w:color w:val="FF0000"/>
                          <w:sz w:val="18"/>
                          <w:szCs w:val="18"/>
                          <w:lang w:val="en-US"/>
                        </w:rPr>
                        <m:t>,CBR</m:t>
                      </m:r>
                    </m:sub>
                  </m:sSub>
                </m:e>
              </m:d>
            </m:oMath>
            <w:r w:rsidRPr="004127DE">
              <w:rPr>
                <w:strike/>
                <w:color w:val="FF0000"/>
                <w:sz w:val="18"/>
                <w:szCs w:val="18"/>
                <w:lang w:val="en-US"/>
              </w:rPr>
              <w:t xml:space="preserve"> </w:t>
            </w:r>
            <w:r w:rsidRPr="004127DE">
              <w:rPr>
                <w:sz w:val="18"/>
                <w:szCs w:val="18"/>
                <w:lang w:val="en-US"/>
              </w:rPr>
              <w:t>[dBm]</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where</w:t>
            </w:r>
          </w:p>
          <w:p w:rsidR="00E65216" w:rsidRPr="004127DE" w:rsidRDefault="00E65216" w:rsidP="004127DE">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O</m:t>
                  </m:r>
                  <m:r>
                    <w:rPr>
                      <w:rFonts w:ascii="Cambria Math" w:hAnsi="Cambria Math"/>
                      <w:sz w:val="18"/>
                      <w:szCs w:val="18"/>
                    </w:rPr>
                    <m:t>,D</m:t>
                  </m:r>
                  <m:ctrlPr>
                    <w:rPr>
                      <w:rFonts w:ascii="Cambria Math" w:hAnsi="Cambria Math"/>
                      <w:sz w:val="18"/>
                      <w:szCs w:val="18"/>
                    </w:rPr>
                  </m:ctrlPr>
                </m:sub>
              </m:sSub>
            </m:oMath>
            <w:r w:rsidRPr="004127DE">
              <w:rPr>
                <w:sz w:val="18"/>
                <w:szCs w:val="18"/>
              </w:rPr>
              <w:t xml:space="preserve"> is a value of </w:t>
            </w:r>
            <w:r w:rsidRPr="004127DE">
              <w:rPr>
                <w:i/>
                <w:iCs/>
                <w:color w:val="000000"/>
                <w:sz w:val="18"/>
                <w:szCs w:val="18"/>
              </w:rPr>
              <w:t>p0-DL-PSCCHPSSCH</w:t>
            </w:r>
            <w:r w:rsidRPr="004127DE">
              <w:rPr>
                <w:sz w:val="18"/>
                <w:szCs w:val="18"/>
              </w:rPr>
              <w:t xml:space="preserve"> if provided</w:t>
            </w:r>
          </w:p>
          <w:p w:rsidR="00E65216" w:rsidRPr="004127DE" w:rsidRDefault="00E65216" w:rsidP="004127DE">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D</m:t>
                  </m:r>
                </m:sub>
              </m:sSub>
            </m:oMath>
            <w:r w:rsidRPr="004127DE">
              <w:rPr>
                <w:sz w:val="18"/>
                <w:szCs w:val="18"/>
              </w:rPr>
              <w:t xml:space="preserve"> is a value of </w:t>
            </w:r>
            <w:r w:rsidRPr="004127DE">
              <w:rPr>
                <w:i/>
                <w:iCs/>
                <w:color w:val="000000"/>
                <w:sz w:val="18"/>
                <w:szCs w:val="18"/>
              </w:rPr>
              <w:t>alpha-DL-PSCCHPSSCH</w:t>
            </w:r>
            <w:r w:rsidRPr="004127DE">
              <w:rPr>
                <w:iCs/>
                <w:color w:val="000000"/>
                <w:sz w:val="18"/>
                <w:szCs w:val="18"/>
              </w:rPr>
              <w:t xml:space="preserve">, if </w:t>
            </w:r>
            <w:r w:rsidRPr="004127DE">
              <w:rPr>
                <w:sz w:val="18"/>
                <w:szCs w:val="18"/>
              </w:rPr>
              <w:t xml:space="preserve">provided; else, </w:t>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D</m:t>
                  </m:r>
                </m:sub>
              </m:sSub>
              <m:r>
                <w:rPr>
                  <w:rFonts w:ascii="Cambria Math" w:hAnsi="Cambria Math"/>
                  <w:sz w:val="18"/>
                  <w:szCs w:val="18"/>
                </w:rPr>
                <m:t>=1</m:t>
              </m:r>
            </m:oMath>
            <w:r w:rsidRPr="004127DE">
              <w:rPr>
                <w:sz w:val="18"/>
                <w:szCs w:val="18"/>
              </w:rPr>
              <w:t xml:space="preserve"> </w:t>
            </w:r>
          </w:p>
          <w:p w:rsidR="00E65216" w:rsidRPr="004127DE" w:rsidRDefault="00E65216" w:rsidP="004127DE">
            <w:pPr>
              <w:pStyle w:val="B3"/>
              <w:spacing w:beforeLines="0" w:afterLines="0" w:line="240" w:lineRule="auto"/>
              <w:rPr>
                <w:sz w:val="18"/>
                <w:szCs w:val="18"/>
              </w:rPr>
            </w:pPr>
            <w:r w:rsidRPr="004127DE">
              <w:rPr>
                <w:sz w:val="18"/>
                <w:szCs w:val="18"/>
              </w:rPr>
              <w:t>-</w:t>
            </w:r>
            <w:r w:rsidRPr="004127DE">
              <w:rPr>
                <w:sz w:val="18"/>
                <w:szCs w:val="18"/>
              </w:rPr>
              <w:tab/>
            </w:r>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D</m:t>
                  </m:r>
                </m:sub>
              </m:sSub>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b,f,c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r>
                <w:rPr>
                  <w:rFonts w:ascii="Cambria Math" w:hAnsi="Cambria Math"/>
                  <w:sz w:val="18"/>
                  <w:szCs w:val="18"/>
                </w:rPr>
                <m:t>)</m:t>
              </m:r>
            </m:oMath>
            <w:r w:rsidRPr="004127DE">
              <w:rPr>
                <w:sz w:val="18"/>
                <w:szCs w:val="18"/>
              </w:rPr>
              <w:t xml:space="preserve"> as described in Clause 7.1.1 </w:t>
            </w:r>
          </w:p>
          <w:p w:rsidR="00E65216" w:rsidRPr="004127DE" w:rsidRDefault="00E65216" w:rsidP="004127DE">
            <w:pPr>
              <w:pStyle w:val="B3"/>
              <w:spacing w:beforeLines="0" w:afterLines="0" w:line="240" w:lineRule="auto"/>
              <w:rPr>
                <w:sz w:val="18"/>
                <w:szCs w:val="18"/>
              </w:rPr>
            </w:pPr>
            <w:r w:rsidRPr="004127DE">
              <w:rPr>
                <w:sz w:val="18"/>
                <w:szCs w:val="18"/>
              </w:rPr>
              <w:lastRenderedPageBreak/>
              <w:t>-</w:t>
            </w:r>
            <w:r w:rsidRPr="004127DE">
              <w:rPr>
                <w:sz w:val="18"/>
                <w:szCs w:val="18"/>
              </w:rPr>
              <w:tab/>
            </w:r>
            <m:oMath>
              <m:sSubSup>
                <m:sSubSupPr>
                  <m:ctrlPr>
                    <w:rPr>
                      <w:rFonts w:ascii="Cambria Math" w:hAnsi="Cambria Math"/>
                      <w:i/>
                      <w:sz w:val="18"/>
                      <w:szCs w:val="18"/>
                    </w:rPr>
                  </m:ctrlPr>
                </m:sSubSupPr>
                <m:e>
                  <m:r>
                    <w:rPr>
                      <w:rFonts w:ascii="Cambria Math" w:hAnsi="Cambria Math"/>
                      <w:sz w:val="18"/>
                      <w:szCs w:val="18"/>
                    </w:rPr>
                    <m:t>M</m:t>
                  </m:r>
                </m:e>
                <m:sub>
                  <m:r>
                    <m:rPr>
                      <m:nor/>
                    </m:rPr>
                    <w:rPr>
                      <w:sz w:val="18"/>
                      <w:szCs w:val="18"/>
                    </w:rPr>
                    <m:t>RB</m:t>
                  </m:r>
                  <m:ctrlPr>
                    <w:rPr>
                      <w:rFonts w:ascii="Cambria Math" w:hAnsi="Cambria Math"/>
                      <w:sz w:val="18"/>
                      <w:szCs w:val="18"/>
                    </w:rPr>
                  </m:ctrlPr>
                </m:sub>
                <m:sup>
                  <m:r>
                    <m:rPr>
                      <m:nor/>
                    </m:rPr>
                    <w:rPr>
                      <w:sz w:val="18"/>
                      <w:szCs w:val="18"/>
                    </w:rPr>
                    <m:t>PSSCH</m:t>
                  </m:r>
                  <m:ctrlPr>
                    <w:rPr>
                      <w:rFonts w:ascii="Cambria Math" w:hAnsi="Cambria Math"/>
                      <w:sz w:val="18"/>
                      <w:szCs w:val="18"/>
                    </w:rPr>
                  </m:ctrlPr>
                </m:sup>
              </m:sSubSup>
              <m:r>
                <w:rPr>
                  <w:rFonts w:ascii="Cambria Math" w:hAnsi="Cambria Math"/>
                  <w:sz w:val="18"/>
                  <w:szCs w:val="18"/>
                </w:rPr>
                <m:t>(i)</m:t>
              </m:r>
            </m:oMath>
            <w:r w:rsidRPr="004127DE">
              <w:rPr>
                <w:rFonts w:eastAsia="Malgun Gothic"/>
                <w:sz w:val="18"/>
                <w:szCs w:val="18"/>
              </w:rPr>
              <w:t xml:space="preserve"> is a number of </w:t>
            </w:r>
            <w:r w:rsidRPr="004127DE">
              <w:rPr>
                <w:sz w:val="18"/>
                <w:szCs w:val="18"/>
              </w:rPr>
              <w:t xml:space="preserve">resource blocks for the PSSCH transmission occasion </w:t>
            </w:r>
            <m:oMath>
              <m:r>
                <w:rPr>
                  <w:rFonts w:ascii="Cambria Math" w:hAnsi="Cambria Math"/>
                  <w:sz w:val="18"/>
                  <w:szCs w:val="18"/>
                </w:rPr>
                <m:t>i</m:t>
              </m:r>
            </m:oMath>
            <w:r w:rsidRPr="004127DE">
              <w:rPr>
                <w:iCs/>
                <w:sz w:val="18"/>
                <w:szCs w:val="18"/>
              </w:rPr>
              <w:t xml:space="preserve"> </w:t>
            </w:r>
            <w:r w:rsidRPr="004127DE">
              <w:rPr>
                <w:sz w:val="18"/>
                <w:szCs w:val="18"/>
              </w:rPr>
              <w:t xml:space="preserve">and </w:t>
            </w:r>
            <m:oMath>
              <m:r>
                <w:rPr>
                  <w:rFonts w:ascii="Cambria Math" w:hAnsi="Cambria Math"/>
                  <w:sz w:val="18"/>
                  <w:szCs w:val="18"/>
                </w:rPr>
                <m:t>μ</m:t>
              </m:r>
            </m:oMath>
            <w:r w:rsidRPr="004127DE">
              <w:rPr>
                <w:sz w:val="18"/>
                <w:szCs w:val="18"/>
              </w:rPr>
              <w:t xml:space="preserve"> is a SCS configuration</w:t>
            </w:r>
          </w:p>
          <w:p w:rsidR="00E65216" w:rsidRPr="004127DE" w:rsidRDefault="00E65216" w:rsidP="004127DE">
            <w:pPr>
              <w:pStyle w:val="B1"/>
              <w:spacing w:beforeLines="0" w:afterLines="0" w:line="240" w:lineRule="auto"/>
              <w:rPr>
                <w:sz w:val="18"/>
                <w:szCs w:val="18"/>
              </w:rPr>
            </w:pPr>
            <w:r w:rsidRPr="004127DE">
              <w:rPr>
                <w:sz w:val="18"/>
                <w:szCs w:val="18"/>
              </w:rPr>
              <w:t>-</w:t>
            </w:r>
            <w:r w:rsidRPr="004127DE">
              <w:rPr>
                <w:sz w:val="18"/>
                <w:szCs w:val="18"/>
              </w:rPr>
              <w:tab/>
              <w:t xml:space="preserve">if p0-SL-PSCCHPSSCH </w:t>
            </w:r>
            <w:r w:rsidRPr="004127DE">
              <w:rPr>
                <w:strike/>
                <w:color w:val="FF0000"/>
                <w:sz w:val="18"/>
                <w:szCs w:val="18"/>
              </w:rPr>
              <w:t xml:space="preserve">and alpha-SL-PSCCHPSSCH are </w:t>
            </w:r>
            <w:r w:rsidRPr="004127DE">
              <w:rPr>
                <w:color w:val="FF0000"/>
                <w:sz w:val="18"/>
                <w:szCs w:val="18"/>
                <w:u w:val="single"/>
              </w:rPr>
              <w:t>is</w:t>
            </w:r>
            <w:r w:rsidRPr="004127DE">
              <w:rPr>
                <w:sz w:val="18"/>
                <w:szCs w:val="18"/>
              </w:rPr>
              <w:t xml:space="preserve"> provided</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SL</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O</m:t>
                  </m:r>
                  <m:r>
                    <m:rPr>
                      <m:sty m:val="p"/>
                    </m:rPr>
                    <w:rPr>
                      <w:rFonts w:ascii="Cambria Math" w:hAnsi="Cambria Math"/>
                      <w:sz w:val="18"/>
                      <w:szCs w:val="18"/>
                      <w:lang w:val="en-US"/>
                    </w:rPr>
                    <m:t>,</m:t>
                  </m:r>
                  <m:r>
                    <w:rPr>
                      <w:rFonts w:ascii="Cambria Math" w:hAnsi="Cambria Math"/>
                      <w:sz w:val="18"/>
                      <w:szCs w:val="18"/>
                    </w:rPr>
                    <m:t>SL</m:t>
                  </m:r>
                </m:sub>
              </m:sSub>
              <m:r>
                <m:rPr>
                  <m:sty m:val="p"/>
                </m:rPr>
                <w:rPr>
                  <w:rFonts w:ascii="Cambria Math" w:hAnsi="Cambria Math"/>
                  <w:sz w:val="18"/>
                  <w:szCs w:val="18"/>
                  <w:lang w:val="en-US"/>
                </w:rPr>
                <m:t>+10</m:t>
              </m:r>
              <m:func>
                <m:funcPr>
                  <m:ctrlPr>
                    <w:rPr>
                      <w:rFonts w:ascii="Cambria Math" w:hAnsi="Cambria Math"/>
                      <w:sz w:val="18"/>
                      <w:szCs w:val="18"/>
                    </w:rPr>
                  </m:ctrlPr>
                </m:funcPr>
                <m:fName>
                  <m:sSub>
                    <m:sSubPr>
                      <m:ctrlPr>
                        <w:rPr>
                          <w:rFonts w:ascii="Cambria Math" w:hAnsi="Cambria Math"/>
                          <w:sz w:val="18"/>
                          <w:szCs w:val="18"/>
                        </w:rPr>
                      </m:ctrlPr>
                    </m:sSubPr>
                    <m:e>
                      <m:r>
                        <w:rPr>
                          <w:rFonts w:ascii="Cambria Math" w:hAnsi="Cambria Math"/>
                          <w:sz w:val="18"/>
                          <w:szCs w:val="18"/>
                        </w:rPr>
                        <m:t>log</m:t>
                      </m:r>
                    </m:e>
                    <m:sub>
                      <m:r>
                        <m:rPr>
                          <m:sty m:val="p"/>
                        </m:rPr>
                        <w:rPr>
                          <w:rFonts w:ascii="Cambria Math" w:hAnsi="Cambria Math"/>
                          <w:sz w:val="18"/>
                          <w:szCs w:val="18"/>
                          <w:lang w:val="en-US"/>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en-US"/>
                            </w:rPr>
                            <m:t>2</m:t>
                          </m:r>
                        </m:e>
                        <m:sup>
                          <m:r>
                            <w:rPr>
                              <w:rFonts w:ascii="Cambria Math" w:hAnsi="Cambria Math"/>
                              <w:sz w:val="18"/>
                              <w:szCs w:val="18"/>
                            </w:rPr>
                            <m:t>μ</m:t>
                          </m:r>
                        </m:sup>
                      </m:sSup>
                      <m:r>
                        <m:rPr>
                          <m:sty m:val="p"/>
                        </m:rPr>
                        <w:rPr>
                          <w:rFonts w:ascii="Cambria Math" w:hAnsi="Cambria Math"/>
                          <w:sz w:val="18"/>
                          <w:szCs w:val="18"/>
                          <w:lang w:val="en-US"/>
                        </w:rPr>
                        <m:t>⋅</m:t>
                      </m:r>
                      <m:sSubSup>
                        <m:sSubSupPr>
                          <m:ctrlPr>
                            <w:rPr>
                              <w:rFonts w:ascii="Cambria Math" w:hAnsi="Cambria Math"/>
                              <w:sz w:val="18"/>
                              <w:szCs w:val="18"/>
                            </w:rPr>
                          </m:ctrlPr>
                        </m:sSubSupPr>
                        <m:e>
                          <m:r>
                            <w:rPr>
                              <w:rFonts w:ascii="Cambria Math" w:hAnsi="Cambria Math"/>
                              <w:sz w:val="18"/>
                              <w:szCs w:val="18"/>
                            </w:rPr>
                            <m:t>M</m:t>
                          </m:r>
                        </m:e>
                        <m:sub>
                          <m:r>
                            <m:rPr>
                              <m:nor/>
                            </m:rPr>
                            <w:rPr>
                              <w:sz w:val="18"/>
                              <w:szCs w:val="18"/>
                              <w:lang w:val="en-US"/>
                            </w:rPr>
                            <m:t>RB</m:t>
                          </m:r>
                        </m:sub>
                        <m:sup>
                          <m:r>
                            <m:rPr>
                              <m:nor/>
                            </m:rPr>
                            <w:rPr>
                              <w:sz w:val="18"/>
                              <w:szCs w:val="18"/>
                              <w:lang w:val="en-US"/>
                            </w:rPr>
                            <m:t>PSSCH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SL</m:t>
                  </m:r>
                </m:sub>
              </m:sSub>
              <m:r>
                <m:rPr>
                  <m:sty m:val="p"/>
                </m:rPr>
                <w:rPr>
                  <w:rFonts w:ascii="Cambria Math" w:hAnsi="Cambria Math"/>
                  <w:sz w:val="18"/>
                  <w:szCs w:val="18"/>
                  <w:lang w:val="en-US"/>
                </w:rPr>
                <m:t>⋅</m:t>
              </m:r>
              <m:r>
                <w:rPr>
                  <w:rFonts w:ascii="Cambria Math" w:hAnsi="Cambria Math"/>
                  <w:sz w:val="18"/>
                  <w:szCs w:val="18"/>
                </w:rPr>
                <m:t>P</m:t>
              </m:r>
              <m:sSub>
                <m:sSubPr>
                  <m:ctrlPr>
                    <w:rPr>
                      <w:rFonts w:ascii="Cambria Math" w:hAnsi="Cambria Math"/>
                      <w:sz w:val="18"/>
                      <w:szCs w:val="18"/>
                    </w:rPr>
                  </m:ctrlPr>
                </m:sSubPr>
                <m:e>
                  <m:r>
                    <w:rPr>
                      <w:rFonts w:ascii="Cambria Math" w:hAnsi="Cambria Math"/>
                      <w:sz w:val="18"/>
                      <w:szCs w:val="18"/>
                    </w:rPr>
                    <m:t>L</m:t>
                  </m:r>
                </m:e>
                <m:sub>
                  <m:r>
                    <w:rPr>
                      <w:rFonts w:ascii="Cambria Math" w:hAnsi="Cambria Math"/>
                      <w:sz w:val="18"/>
                      <w:szCs w:val="18"/>
                    </w:rPr>
                    <m:t>SL</m:t>
                  </m:r>
                </m:sub>
              </m:sSub>
            </m:oMath>
            <w:r w:rsidRPr="004127DE">
              <w:rPr>
                <w:sz w:val="18"/>
                <w:szCs w:val="18"/>
                <w:lang w:val="en-US"/>
              </w:rPr>
              <w:t xml:space="preserve"> [dBm]</w:t>
            </w:r>
          </w:p>
          <w:p w:rsidR="00E65216" w:rsidRPr="004127DE" w:rsidRDefault="00E65216" w:rsidP="004127DE">
            <w:pPr>
              <w:pStyle w:val="B1"/>
              <w:spacing w:beforeLines="0" w:afterLines="0" w:line="240" w:lineRule="auto"/>
              <w:rPr>
                <w:color w:val="000000"/>
                <w:sz w:val="18"/>
                <w:szCs w:val="18"/>
              </w:rPr>
            </w:pPr>
            <w:r w:rsidRPr="004127DE">
              <w:rPr>
                <w:sz w:val="18"/>
                <w:szCs w:val="18"/>
              </w:rPr>
              <w:t>-</w:t>
            </w:r>
            <w:r w:rsidRPr="004127DE">
              <w:rPr>
                <w:sz w:val="18"/>
                <w:szCs w:val="18"/>
              </w:rPr>
              <w:tab/>
              <w:t>else</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nor/>
                    </m:rPr>
                    <w:rPr>
                      <w:rFonts w:ascii="Cambria Math"/>
                      <w:sz w:val="18"/>
                      <w:szCs w:val="18"/>
                      <w:lang w:val="en-US"/>
                    </w:rPr>
                    <m:t>,</m:t>
                  </m:r>
                  <m:r>
                    <m:rPr>
                      <m:nor/>
                    </m:rPr>
                    <w:rPr>
                      <w:rFonts w:ascii="Cambria Math"/>
                      <w:color w:val="FF0000"/>
                      <w:sz w:val="18"/>
                      <w:szCs w:val="18"/>
                      <w:lang w:val="en-US"/>
                    </w:rPr>
                    <m:t>SL</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color w:val="FF0000"/>
                      <w:sz w:val="18"/>
                      <w:szCs w:val="18"/>
                      <w:lang w:val="en-US"/>
                    </w:rPr>
                    <m:t>CMAX</m:t>
                  </m:r>
                </m:sub>
              </m:sSub>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D</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e>
              </m:d>
            </m:oMath>
            <w:r w:rsidRPr="004127DE">
              <w:rPr>
                <w:sz w:val="18"/>
                <w:szCs w:val="18"/>
                <w:lang w:val="en-US"/>
              </w:rPr>
              <w:t xml:space="preserve"> [dBm]</w:t>
            </w:r>
          </w:p>
          <w:p w:rsidR="00E65216" w:rsidRPr="004127DE" w:rsidRDefault="00E65216" w:rsidP="004127DE">
            <w:pPr>
              <w:pStyle w:val="B2"/>
              <w:spacing w:beforeLines="0" w:afterLines="0" w:line="240" w:lineRule="auto"/>
              <w:rPr>
                <w:sz w:val="18"/>
                <w:szCs w:val="18"/>
                <w:lang w:val="en-US"/>
              </w:rPr>
            </w:pPr>
            <w:r w:rsidRPr="004127DE">
              <w:rPr>
                <w:sz w:val="18"/>
                <w:szCs w:val="18"/>
                <w:lang w:val="en-US"/>
              </w:rPr>
              <w:t>where</w:t>
            </w:r>
          </w:p>
          <w:p w:rsidR="00E65216" w:rsidRPr="004127DE" w:rsidRDefault="00E65216" w:rsidP="004127DE">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O</m:t>
                  </m:r>
                  <m:r>
                    <w:rPr>
                      <w:rFonts w:ascii="Cambria Math" w:hAnsi="Cambria Math"/>
                      <w:sz w:val="18"/>
                      <w:szCs w:val="18"/>
                    </w:rPr>
                    <m:t>,SL</m:t>
                  </m:r>
                  <m:ctrlPr>
                    <w:rPr>
                      <w:rFonts w:ascii="Cambria Math" w:hAnsi="Cambria Math"/>
                      <w:sz w:val="18"/>
                      <w:szCs w:val="18"/>
                    </w:rPr>
                  </m:ctrlPr>
                </m:sub>
              </m:sSub>
            </m:oMath>
            <w:r w:rsidRPr="004127DE">
              <w:rPr>
                <w:sz w:val="18"/>
                <w:szCs w:val="18"/>
              </w:rPr>
              <w:t xml:space="preserve"> is a value of </w:t>
            </w:r>
            <w:r w:rsidRPr="004127DE">
              <w:rPr>
                <w:i/>
                <w:iCs/>
                <w:color w:val="000000"/>
                <w:sz w:val="18"/>
                <w:szCs w:val="18"/>
              </w:rPr>
              <w:t>p0-SL-PSCCHPSSCH</w:t>
            </w:r>
            <w:r w:rsidRPr="004127DE">
              <w:rPr>
                <w:iCs/>
                <w:color w:val="000000"/>
                <w:sz w:val="18"/>
                <w:szCs w:val="18"/>
              </w:rPr>
              <w:t>, if provided</w:t>
            </w:r>
            <w:r w:rsidRPr="004127DE">
              <w:rPr>
                <w:sz w:val="18"/>
                <w:szCs w:val="18"/>
              </w:rPr>
              <w:t xml:space="preserve"> </w:t>
            </w:r>
          </w:p>
          <w:p w:rsidR="00E65216" w:rsidRPr="004127DE" w:rsidRDefault="00E65216" w:rsidP="004127DE">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SL</m:t>
                  </m:r>
                </m:sub>
              </m:sSub>
            </m:oMath>
            <w:r w:rsidRPr="004127DE">
              <w:rPr>
                <w:sz w:val="18"/>
                <w:szCs w:val="18"/>
              </w:rPr>
              <w:t xml:space="preserve"> is a value of </w:t>
            </w:r>
            <w:r w:rsidRPr="004127DE">
              <w:rPr>
                <w:i/>
                <w:iCs/>
                <w:color w:val="000000"/>
                <w:sz w:val="18"/>
                <w:szCs w:val="18"/>
              </w:rPr>
              <w:t>alpha-SL-PSCCHPSSCH</w:t>
            </w:r>
            <w:r w:rsidRPr="004127DE">
              <w:rPr>
                <w:iCs/>
                <w:color w:val="000000"/>
                <w:sz w:val="18"/>
                <w:szCs w:val="18"/>
              </w:rPr>
              <w:t xml:space="preserve">, if </w:t>
            </w:r>
            <w:r w:rsidRPr="004127DE">
              <w:rPr>
                <w:sz w:val="18"/>
                <w:szCs w:val="18"/>
              </w:rPr>
              <w:t xml:space="preserve">provided; else, </w:t>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SL</m:t>
                  </m:r>
                </m:sub>
              </m:sSub>
              <m:r>
                <w:rPr>
                  <w:rFonts w:ascii="Cambria Math" w:hAnsi="Cambria Math"/>
                  <w:sz w:val="18"/>
                  <w:szCs w:val="18"/>
                </w:rPr>
                <m:t>=1</m:t>
              </m:r>
            </m:oMath>
          </w:p>
          <w:p w:rsidR="00E65216" w:rsidRPr="004127DE" w:rsidRDefault="00E65216" w:rsidP="004127DE">
            <w:pPr>
              <w:pStyle w:val="B3"/>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SL</m:t>
                  </m:r>
                </m:sub>
              </m:sSub>
              <m:r>
                <w:rPr>
                  <w:rFonts w:ascii="Cambria Math" w:hAnsi="Cambria Math"/>
                  <w:sz w:val="18"/>
                  <w:szCs w:val="18"/>
                </w:rPr>
                <m:t xml:space="preserve">= </m:t>
              </m:r>
              <m:r>
                <w:rPr>
                  <w:rFonts w:ascii="Cambria Math" w:eastAsia="MS Mincho" w:hAnsi="Cambria Math"/>
                  <w:sz w:val="18"/>
                  <w:szCs w:val="18"/>
                </w:rPr>
                <m:t>referenceSignalPower</m:t>
              </m:r>
              <m:r>
                <m:rPr>
                  <m:sty m:val="p"/>
                </m:rPr>
                <w:rPr>
                  <w:rFonts w:ascii="Cambria Math" w:eastAsia="MS Mincho" w:hAnsi="Cambria Math"/>
                  <w:sz w:val="18"/>
                  <w:szCs w:val="18"/>
                </w:rPr>
                <m:t xml:space="preserve"> – </m:t>
              </m:r>
              <m:r>
                <w:rPr>
                  <w:rFonts w:ascii="Cambria Math" w:eastAsia="MS Mincho" w:hAnsi="Cambria Math"/>
                  <w:sz w:val="18"/>
                  <w:szCs w:val="18"/>
                </w:rPr>
                <m:t>higher layer filtered RSRP</m:t>
              </m:r>
            </m:oMath>
            <w:r w:rsidRPr="004127DE">
              <w:rPr>
                <w:rFonts w:eastAsia="MS Mincho"/>
                <w:sz w:val="18"/>
                <w:szCs w:val="18"/>
              </w:rPr>
              <w:t>, where</w:t>
            </w:r>
          </w:p>
          <w:p w:rsidR="00E65216" w:rsidRPr="004127DE" w:rsidRDefault="00E65216" w:rsidP="004127DE">
            <w:pPr>
              <w:pStyle w:val="B4"/>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eastAsia="MS Mincho" w:hAnsi="Cambria Math"/>
                  <w:sz w:val="18"/>
                  <w:szCs w:val="18"/>
                </w:rPr>
                <m:t>referenceSignalPower</m:t>
              </m:r>
            </m:oMath>
            <w:r w:rsidRPr="004127DE">
              <w:rPr>
                <w:rFonts w:eastAsia="MS Mincho"/>
                <w:sz w:val="18"/>
                <w:szCs w:val="18"/>
              </w:rPr>
              <w:t xml:space="preserve"> is </w:t>
            </w:r>
            <w:r w:rsidRPr="004127DE">
              <w:rPr>
                <w:sz w:val="18"/>
                <w:szCs w:val="18"/>
              </w:rPr>
              <w:t xml:space="preserve">obtained from a PSSCH transmit power per RE per antenna port of the UE, higher layer filtered across PSSCH transmission occasions using a filter configuration provided by </w:t>
            </w:r>
            <w:r w:rsidRPr="004127DE">
              <w:rPr>
                <w:i/>
                <w:sz w:val="18"/>
                <w:szCs w:val="18"/>
              </w:rPr>
              <w:t>filterCoefficient-SL</w:t>
            </w:r>
            <w:r w:rsidRPr="004127DE">
              <w:rPr>
                <w:rFonts w:eastAsia="MS Mincho"/>
                <w:sz w:val="18"/>
                <w:szCs w:val="18"/>
              </w:rPr>
              <w:t>, and</w:t>
            </w:r>
          </w:p>
          <w:p w:rsidR="00E65216" w:rsidRPr="004127DE" w:rsidRDefault="00E65216" w:rsidP="004127DE">
            <w:pPr>
              <w:pStyle w:val="B4"/>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eastAsia="MS Mincho" w:hAnsi="Cambria Math"/>
                  <w:sz w:val="18"/>
                  <w:szCs w:val="18"/>
                </w:rPr>
                <m:t>higher</m:t>
              </m:r>
              <m:r>
                <m:rPr>
                  <m:sty m:val="p"/>
                </m:rPr>
                <w:rPr>
                  <w:rFonts w:ascii="Cambria Math" w:eastAsia="MS Mincho" w:hAnsi="Cambria Math"/>
                  <w:sz w:val="18"/>
                  <w:szCs w:val="18"/>
                </w:rPr>
                <m:t xml:space="preserve"> </m:t>
              </m:r>
              <m:r>
                <w:rPr>
                  <w:rFonts w:ascii="Cambria Math" w:eastAsia="MS Mincho" w:hAnsi="Cambria Math"/>
                  <w:sz w:val="18"/>
                  <w:szCs w:val="18"/>
                </w:rPr>
                <m:t>layer</m:t>
              </m:r>
              <m:r>
                <m:rPr>
                  <m:sty m:val="p"/>
                </m:rPr>
                <w:rPr>
                  <w:rFonts w:ascii="Cambria Math" w:eastAsia="MS Mincho" w:hAnsi="Cambria Math"/>
                  <w:sz w:val="18"/>
                  <w:szCs w:val="18"/>
                </w:rPr>
                <m:t xml:space="preserve"> </m:t>
              </m:r>
              <m:r>
                <w:rPr>
                  <w:rFonts w:ascii="Cambria Math" w:eastAsia="MS Mincho" w:hAnsi="Cambria Math"/>
                  <w:sz w:val="18"/>
                  <w:szCs w:val="18"/>
                </w:rPr>
                <m:t>filtered</m:t>
              </m:r>
              <m:r>
                <m:rPr>
                  <m:sty m:val="p"/>
                </m:rPr>
                <w:rPr>
                  <w:rFonts w:ascii="Cambria Math" w:eastAsia="MS Mincho" w:hAnsi="Cambria Math"/>
                  <w:sz w:val="18"/>
                  <w:szCs w:val="18"/>
                </w:rPr>
                <m:t xml:space="preserve"> </m:t>
              </m:r>
              <m:r>
                <w:rPr>
                  <w:rFonts w:ascii="Cambria Math" w:eastAsia="MS Mincho" w:hAnsi="Cambria Math"/>
                  <w:sz w:val="18"/>
                  <w:szCs w:val="18"/>
                </w:rPr>
                <m:t>RSRP</m:t>
              </m:r>
            </m:oMath>
            <w:r w:rsidRPr="004127DE">
              <w:rPr>
                <w:rFonts w:eastAsia="MS Mincho"/>
                <w:iCs/>
                <w:sz w:val="18"/>
                <w:szCs w:val="18"/>
              </w:rPr>
              <w:t xml:space="preserve"> is a </w:t>
            </w:r>
            <w:r w:rsidRPr="004127DE">
              <w:rPr>
                <w:rFonts w:eastAsia="MS Mincho"/>
                <w:sz w:val="18"/>
                <w:szCs w:val="18"/>
              </w:rPr>
              <w:t xml:space="preserve">RSRP, as defined in </w:t>
            </w:r>
            <w:r w:rsidRPr="004127DE">
              <w:rPr>
                <w:sz w:val="18"/>
                <w:szCs w:val="18"/>
              </w:rPr>
              <w:t>[7, TS 38.215], that is</w:t>
            </w:r>
            <w:r w:rsidRPr="004127DE">
              <w:rPr>
                <w:rFonts w:eastAsia="MS Mincho"/>
                <w:sz w:val="18"/>
                <w:szCs w:val="18"/>
              </w:rPr>
              <w:t xml:space="preserve"> </w:t>
            </w:r>
            <w:r w:rsidRPr="004127DE">
              <w:rPr>
                <w:rFonts w:eastAsia="MS Mincho"/>
                <w:iCs/>
                <w:sz w:val="18"/>
                <w:szCs w:val="18"/>
              </w:rPr>
              <w:t xml:space="preserve">reported to the UE from a UE receiving the PSCCH-PSSCH transmission and is obtained from a PSSCH DM-RS using a filter configuration provided by </w:t>
            </w:r>
            <w:r w:rsidRPr="004127DE">
              <w:rPr>
                <w:rFonts w:eastAsia="MS Mincho"/>
                <w:i/>
                <w:iCs/>
                <w:sz w:val="18"/>
                <w:szCs w:val="18"/>
              </w:rPr>
              <w:t>filterCoefficient-SL</w:t>
            </w:r>
          </w:p>
          <w:p w:rsidR="00E65216" w:rsidRDefault="00E65216" w:rsidP="004127DE">
            <w:pPr>
              <w:pStyle w:val="B3"/>
              <w:spacing w:beforeLines="0" w:afterLines="0" w:line="240" w:lineRule="auto"/>
            </w:pPr>
            <w:r w:rsidRPr="004127DE">
              <w:rPr>
                <w:sz w:val="18"/>
                <w:szCs w:val="18"/>
              </w:rPr>
              <w:t>-</w:t>
            </w:r>
            <w:r w:rsidRPr="004127DE">
              <w:rPr>
                <w:sz w:val="18"/>
                <w:szCs w:val="18"/>
              </w:rPr>
              <w:tab/>
            </w:r>
            <m:oMath>
              <m:sSubSup>
                <m:sSubSupPr>
                  <m:ctrlPr>
                    <w:rPr>
                      <w:rFonts w:ascii="Cambria Math" w:hAnsi="Cambria Math"/>
                      <w:i/>
                      <w:sz w:val="18"/>
                      <w:szCs w:val="18"/>
                    </w:rPr>
                  </m:ctrlPr>
                </m:sSubSupPr>
                <m:e>
                  <m:r>
                    <w:rPr>
                      <w:rFonts w:ascii="Cambria Math" w:hAnsi="Cambria Math"/>
                      <w:sz w:val="18"/>
                      <w:szCs w:val="18"/>
                    </w:rPr>
                    <m:t>M</m:t>
                  </m:r>
                </m:e>
                <m:sub>
                  <m:r>
                    <m:rPr>
                      <m:nor/>
                    </m:rPr>
                    <w:rPr>
                      <w:sz w:val="18"/>
                      <w:szCs w:val="18"/>
                    </w:rPr>
                    <m:t>RB</m:t>
                  </m:r>
                  <m:ctrlPr>
                    <w:rPr>
                      <w:rFonts w:ascii="Cambria Math" w:hAnsi="Cambria Math"/>
                      <w:sz w:val="18"/>
                      <w:szCs w:val="18"/>
                    </w:rPr>
                  </m:ctrlPr>
                </m:sub>
                <m:sup>
                  <m:r>
                    <m:rPr>
                      <m:nor/>
                    </m:rPr>
                    <w:rPr>
                      <w:sz w:val="18"/>
                      <w:szCs w:val="18"/>
                    </w:rPr>
                    <m:t>PSSCH</m:t>
                  </m:r>
                  <m:ctrlPr>
                    <w:rPr>
                      <w:rFonts w:ascii="Cambria Math" w:hAnsi="Cambria Math"/>
                      <w:sz w:val="18"/>
                      <w:szCs w:val="18"/>
                    </w:rPr>
                  </m:ctrlPr>
                </m:sup>
              </m:sSubSup>
              <m:r>
                <w:rPr>
                  <w:rFonts w:ascii="Cambria Math" w:hAnsi="Cambria Math"/>
                  <w:sz w:val="18"/>
                  <w:szCs w:val="18"/>
                </w:rPr>
                <m:t>(i)</m:t>
              </m:r>
            </m:oMath>
            <w:r w:rsidRPr="004127DE">
              <w:rPr>
                <w:rFonts w:eastAsia="Malgun Gothic"/>
                <w:sz w:val="18"/>
                <w:szCs w:val="18"/>
              </w:rPr>
              <w:t xml:space="preserve"> is a number of </w:t>
            </w:r>
            <w:r w:rsidRPr="004127DE">
              <w:rPr>
                <w:sz w:val="18"/>
                <w:szCs w:val="18"/>
              </w:rPr>
              <w:t xml:space="preserve">resource blocks for PSCCH-PSSCH transmission occasion </w:t>
            </w:r>
            <m:oMath>
              <m:r>
                <w:rPr>
                  <w:rFonts w:ascii="Cambria Math" w:hAnsi="Cambria Math"/>
                  <w:sz w:val="18"/>
                  <w:szCs w:val="18"/>
                </w:rPr>
                <m:t>i</m:t>
              </m:r>
            </m:oMath>
            <w:r w:rsidRPr="004127DE">
              <w:rPr>
                <w:sz w:val="18"/>
                <w:szCs w:val="18"/>
              </w:rPr>
              <w:t xml:space="preserve"> and </w:t>
            </w:r>
            <m:oMath>
              <m:r>
                <w:rPr>
                  <w:rFonts w:ascii="Cambria Math" w:hAnsi="Cambria Math"/>
                  <w:sz w:val="18"/>
                  <w:szCs w:val="18"/>
                </w:rPr>
                <m:t>μ</m:t>
              </m:r>
            </m:oMath>
            <w:r w:rsidRPr="004127DE">
              <w:rPr>
                <w:sz w:val="18"/>
                <w:szCs w:val="18"/>
              </w:rPr>
              <w:t xml:space="preserve"> is a SCS configuration</w:t>
            </w:r>
            <w:r w:rsidRPr="004127DE">
              <w:rPr>
                <w:sz w:val="20"/>
              </w:rPr>
              <w:t xml:space="preserve"> </w:t>
            </w:r>
          </w:p>
        </w:tc>
      </w:tr>
    </w:tbl>
    <w:bookmarkEnd w:id="28"/>
    <w:bookmarkEnd w:id="29"/>
    <w:bookmarkEnd w:id="30"/>
    <w:p w:rsidR="00371A27" w:rsidRDefault="00AB1D66" w:rsidP="0038701B">
      <w:pPr>
        <w:pStyle w:val="Heading2"/>
        <w:spacing w:beforeLines="100" w:after="120"/>
        <w:ind w:left="991" w:right="210" w:hangingChars="354" w:hanging="991"/>
      </w:pPr>
      <w:r>
        <w:rPr>
          <w:rFonts w:hint="eastAsia"/>
        </w:rPr>
        <w:lastRenderedPageBreak/>
        <w:t>UL-SL prioritization</w:t>
      </w:r>
    </w:p>
    <w:p w:rsidR="001E43E0" w:rsidRPr="00866C06" w:rsidRDefault="001E43E0">
      <w:pPr>
        <w:spacing w:before="120" w:after="120"/>
        <w:rPr>
          <w:sz w:val="20"/>
        </w:rPr>
      </w:pPr>
      <w:r w:rsidRPr="00866C06">
        <w:rPr>
          <w:sz w:val="20"/>
        </w:rPr>
        <w:t>In our view, the whole issue of prioritization between UL and SL can include following cases.</w:t>
      </w:r>
    </w:p>
    <w:p w:rsidR="001E43E0" w:rsidRPr="00866C06" w:rsidRDefault="001E43E0" w:rsidP="001E43E0">
      <w:pPr>
        <w:pStyle w:val="ListParagraph"/>
        <w:numPr>
          <w:ilvl w:val="0"/>
          <w:numId w:val="25"/>
        </w:numPr>
        <w:spacing w:before="120" w:after="120"/>
        <w:rPr>
          <w:sz w:val="20"/>
          <w:szCs w:val="20"/>
        </w:rPr>
      </w:pPr>
      <w:r w:rsidRPr="00866C06">
        <w:rPr>
          <w:sz w:val="20"/>
          <w:szCs w:val="20"/>
        </w:rPr>
        <w:t>Overlapping of one single SL transmission and one single UL transmission.</w:t>
      </w:r>
    </w:p>
    <w:p w:rsidR="001E43E0" w:rsidRPr="00866C06" w:rsidRDefault="001E43E0" w:rsidP="001E43E0">
      <w:pPr>
        <w:pStyle w:val="ListParagraph"/>
        <w:numPr>
          <w:ilvl w:val="0"/>
          <w:numId w:val="25"/>
        </w:numPr>
        <w:spacing w:before="120" w:after="120"/>
        <w:rPr>
          <w:sz w:val="20"/>
          <w:szCs w:val="20"/>
        </w:rPr>
      </w:pPr>
      <w:r w:rsidRPr="00866C06">
        <w:rPr>
          <w:sz w:val="20"/>
          <w:szCs w:val="20"/>
        </w:rPr>
        <w:t>Overlapping of one single SL reception and one single UL transmission.</w:t>
      </w:r>
    </w:p>
    <w:p w:rsidR="001E43E0" w:rsidRPr="00866C06" w:rsidRDefault="001E43E0" w:rsidP="001E43E0">
      <w:pPr>
        <w:pStyle w:val="ListParagraph"/>
        <w:numPr>
          <w:ilvl w:val="0"/>
          <w:numId w:val="25"/>
        </w:numPr>
        <w:spacing w:before="120" w:after="120"/>
        <w:rPr>
          <w:sz w:val="20"/>
          <w:szCs w:val="20"/>
        </w:rPr>
      </w:pPr>
      <w:r w:rsidRPr="00866C06">
        <w:rPr>
          <w:sz w:val="20"/>
          <w:szCs w:val="20"/>
        </w:rPr>
        <w:t>Overlapping of more than one UL and/or SL transmissions/receptions.</w:t>
      </w:r>
    </w:p>
    <w:p w:rsidR="001E43E0" w:rsidRPr="00866C06" w:rsidRDefault="00FC3509" w:rsidP="001E43E0">
      <w:pPr>
        <w:pStyle w:val="ListParagraph"/>
        <w:numPr>
          <w:ilvl w:val="0"/>
          <w:numId w:val="25"/>
        </w:numPr>
        <w:spacing w:before="120" w:after="120"/>
        <w:rPr>
          <w:sz w:val="20"/>
          <w:szCs w:val="20"/>
        </w:rPr>
      </w:pPr>
      <w:r w:rsidRPr="00866C06">
        <w:rPr>
          <w:sz w:val="20"/>
          <w:szCs w:val="20"/>
        </w:rPr>
        <w:t>Overlapping between</w:t>
      </w:r>
      <w:r w:rsidR="001E43E0" w:rsidRPr="00866C06">
        <w:rPr>
          <w:sz w:val="20"/>
          <w:szCs w:val="20"/>
        </w:rPr>
        <w:t xml:space="preserve"> </w:t>
      </w:r>
      <w:r w:rsidRPr="00866C06">
        <w:rPr>
          <w:sz w:val="20"/>
          <w:szCs w:val="20"/>
        </w:rPr>
        <w:t>UL transmissions, one of which is UCI carrying SL HARQ feedback.</w:t>
      </w:r>
      <w:r w:rsidR="001E43E0" w:rsidRPr="00866C06">
        <w:rPr>
          <w:sz w:val="20"/>
          <w:szCs w:val="20"/>
        </w:rPr>
        <w:t xml:space="preserve"> </w:t>
      </w:r>
    </w:p>
    <w:p w:rsidR="00B3240D" w:rsidRPr="00866C06" w:rsidRDefault="00FC3509" w:rsidP="0038701B">
      <w:pPr>
        <w:spacing w:beforeLines="100" w:after="120"/>
        <w:rPr>
          <w:sz w:val="20"/>
        </w:rPr>
      </w:pPr>
      <w:r w:rsidRPr="00866C06">
        <w:rPr>
          <w:sz w:val="20"/>
        </w:rPr>
        <w:t>For case a), RAN1 already agreed the prioritization rule</w:t>
      </w:r>
      <w:r w:rsidR="00B3240D" w:rsidRPr="00866C06">
        <w:rPr>
          <w:sz w:val="20"/>
        </w:rPr>
        <w:t xml:space="preserve">s for: </w:t>
      </w:r>
    </w:p>
    <w:p w:rsidR="00B3240D" w:rsidRPr="00866C06" w:rsidRDefault="00B3240D" w:rsidP="00D05CCB">
      <w:pPr>
        <w:pStyle w:val="ListParagraph"/>
        <w:numPr>
          <w:ilvl w:val="0"/>
          <w:numId w:val="26"/>
        </w:numPr>
        <w:spacing w:before="120" w:after="120"/>
        <w:contextualSpacing w:val="0"/>
        <w:rPr>
          <w:sz w:val="20"/>
          <w:szCs w:val="20"/>
        </w:rPr>
      </w:pPr>
      <w:r w:rsidRPr="00866C06">
        <w:rPr>
          <w:sz w:val="20"/>
          <w:szCs w:val="20"/>
        </w:rPr>
        <w:t xml:space="preserve">The overlapping between SL-TX and UL UCI carrying SL HARQ reporting. </w:t>
      </w:r>
    </w:p>
    <w:p w:rsidR="00B3240D" w:rsidRPr="00866C06" w:rsidRDefault="00B3240D" w:rsidP="00D05CCB">
      <w:pPr>
        <w:pStyle w:val="ListParagraph"/>
        <w:numPr>
          <w:ilvl w:val="0"/>
          <w:numId w:val="26"/>
        </w:numPr>
        <w:spacing w:before="120" w:after="120"/>
        <w:contextualSpacing w:val="0"/>
        <w:rPr>
          <w:sz w:val="20"/>
          <w:szCs w:val="20"/>
        </w:rPr>
      </w:pPr>
      <w:r w:rsidRPr="00866C06">
        <w:rPr>
          <w:sz w:val="20"/>
          <w:szCs w:val="20"/>
        </w:rPr>
        <w:t>T</w:t>
      </w:r>
      <w:r w:rsidR="00FC3509" w:rsidRPr="00866C06">
        <w:rPr>
          <w:sz w:val="20"/>
          <w:szCs w:val="20"/>
        </w:rPr>
        <w:t xml:space="preserve">he overlapping </w:t>
      </w:r>
      <w:r w:rsidRPr="00866C06">
        <w:rPr>
          <w:sz w:val="20"/>
          <w:szCs w:val="20"/>
        </w:rPr>
        <w:t>between PSFCH/S-SSB and UL-Tx other than UCI carrying SL HARQ reporting</w:t>
      </w:r>
      <w:r w:rsidR="00FC3509" w:rsidRPr="00866C06">
        <w:rPr>
          <w:sz w:val="20"/>
          <w:szCs w:val="20"/>
        </w:rPr>
        <w:t xml:space="preserve">. </w:t>
      </w:r>
    </w:p>
    <w:p w:rsidR="00371A27" w:rsidRPr="00866C06" w:rsidRDefault="00B3240D" w:rsidP="00D05CCB">
      <w:pPr>
        <w:pStyle w:val="ListParagraph"/>
        <w:spacing w:before="120" w:after="120"/>
        <w:ind w:left="0"/>
        <w:contextualSpacing w:val="0"/>
        <w:rPr>
          <w:sz w:val="20"/>
          <w:szCs w:val="20"/>
        </w:rPr>
      </w:pPr>
      <w:r w:rsidRPr="00866C06">
        <w:rPr>
          <w:sz w:val="20"/>
          <w:szCs w:val="20"/>
        </w:rPr>
        <w:t>We think the same</w:t>
      </w:r>
      <w:r w:rsidR="008C42E9" w:rsidRPr="00866C06">
        <w:rPr>
          <w:sz w:val="20"/>
          <w:szCs w:val="20"/>
        </w:rPr>
        <w:t xml:space="preserve"> rule </w:t>
      </w:r>
      <w:r w:rsidRPr="00866C06">
        <w:rPr>
          <w:sz w:val="20"/>
          <w:szCs w:val="20"/>
        </w:rPr>
        <w:t xml:space="preserve">of prioritization involving PSFCH/S-SSB can be applicable to </w:t>
      </w:r>
      <w:r w:rsidRPr="00866C06">
        <w:rPr>
          <w:rFonts w:hint="eastAsia"/>
          <w:sz w:val="20"/>
          <w:szCs w:val="20"/>
        </w:rPr>
        <w:t>PSCCH/PSSCH</w:t>
      </w:r>
      <w:r w:rsidR="00AB1D66" w:rsidRPr="00866C06">
        <w:rPr>
          <w:rFonts w:hint="eastAsia"/>
          <w:sz w:val="20"/>
          <w:szCs w:val="20"/>
        </w:rPr>
        <w:t>.</w:t>
      </w:r>
      <w:r w:rsidRPr="00866C06">
        <w:rPr>
          <w:sz w:val="20"/>
          <w:szCs w:val="20"/>
        </w:rPr>
        <w:t xml:space="preserve">  </w:t>
      </w:r>
    </w:p>
    <w:p w:rsidR="00371A27" w:rsidRPr="00866C06" w:rsidRDefault="00AB1D66" w:rsidP="00CB5814">
      <w:pPr>
        <w:pStyle w:val="YJ-Proposal"/>
        <w:spacing w:before="120" w:after="120"/>
      </w:pPr>
      <w:bookmarkStart w:id="31" w:name="_Toc40302932"/>
      <w:bookmarkStart w:id="32" w:name="_Toc40303302"/>
      <w:r w:rsidRPr="00866C06">
        <w:rPr>
          <w:lang w:val="en-US" w:eastAsia="zh-CN"/>
        </w:rPr>
        <w:t>For prioritization between PS</w:t>
      </w:r>
      <w:r w:rsidRPr="00866C06">
        <w:rPr>
          <w:rFonts w:hint="eastAsia"/>
          <w:lang w:val="en-US" w:eastAsia="zh-CN"/>
        </w:rPr>
        <w:t>CCH/PSSCH</w:t>
      </w:r>
      <w:r w:rsidRPr="00866C06">
        <w:rPr>
          <w:lang w:val="en-US" w:eastAsia="zh-CN"/>
        </w:rPr>
        <w:t xml:space="preserve"> and UL TX</w:t>
      </w:r>
      <w:r w:rsidRPr="00866C06">
        <w:rPr>
          <w:rFonts w:hint="eastAsia"/>
          <w:lang w:val="en-US" w:eastAsia="zh-CN"/>
        </w:rPr>
        <w:t xml:space="preserve"> w</w:t>
      </w:r>
      <w:r w:rsidR="00B3240D" w:rsidRPr="00866C06">
        <w:t xml:space="preserve">here the </w:t>
      </w:r>
      <w:r w:rsidRPr="00866C06">
        <w:t xml:space="preserve">UL TX </w:t>
      </w:r>
      <w:r w:rsidR="008C42E9" w:rsidRPr="00866C06">
        <w:t>is not the</w:t>
      </w:r>
      <w:r w:rsidRPr="00866C06">
        <w:t xml:space="preserve"> PUCCH carrying SL HARQ reporting,</w:t>
      </w:r>
      <w:r w:rsidR="008C42E9" w:rsidRPr="00866C06">
        <w:t xml:space="preserve"> the same rule of prioritization between PSFCH and UL TX (other than PUCCH carrying SL HARQ reporting) applies.</w:t>
      </w:r>
      <w:bookmarkEnd w:id="31"/>
      <w:bookmarkEnd w:id="32"/>
      <w:r w:rsidR="008C42E9" w:rsidRPr="00866C06">
        <w:t xml:space="preserve">    </w:t>
      </w:r>
    </w:p>
    <w:p w:rsidR="00D05CCB" w:rsidRDefault="00D05CCB" w:rsidP="004127DE">
      <w:pPr>
        <w:autoSpaceDE w:val="0"/>
        <w:autoSpaceDN w:val="0"/>
        <w:spacing w:before="120" w:after="120"/>
        <w:rPr>
          <w:sz w:val="20"/>
        </w:rPr>
      </w:pPr>
      <w:r>
        <w:rPr>
          <w:iCs/>
          <w:sz w:val="20"/>
        </w:rPr>
        <w:t>For the agreed prioritization between SL-TX and UL UCI carrying SL HARQ reporting, where the prioritization is based on the direct priority comparison as the agreement says “</w:t>
      </w:r>
      <w:r>
        <w:rPr>
          <w:rStyle w:val="Strong"/>
          <w:b w:val="0"/>
          <w:bCs w:val="0"/>
          <w:sz w:val="20"/>
        </w:rPr>
        <w:t>t</w:t>
      </w:r>
      <w:r w:rsidRPr="00CB5814">
        <w:rPr>
          <w:rStyle w:val="Strong"/>
          <w:b w:val="0"/>
          <w:bCs w:val="0"/>
          <w:sz w:val="20"/>
        </w:rPr>
        <w:t xml:space="preserve">he </w:t>
      </w:r>
      <w:r>
        <w:rPr>
          <w:rStyle w:val="Strong"/>
          <w:b w:val="0"/>
          <w:bCs w:val="0"/>
          <w:sz w:val="20"/>
        </w:rPr>
        <w:t>one with a higher priority</w:t>
      </w:r>
      <w:r>
        <w:rPr>
          <w:iCs/>
          <w:sz w:val="20"/>
        </w:rPr>
        <w:t xml:space="preserve">” wins, </w:t>
      </w:r>
      <w:r>
        <w:rPr>
          <w:rFonts w:hint="eastAsia"/>
          <w:sz w:val="20"/>
        </w:rPr>
        <w:t xml:space="preserve">there can be a chance for the two competitors to have the same priority. </w:t>
      </w:r>
      <w:r>
        <w:rPr>
          <w:sz w:val="20"/>
        </w:rPr>
        <w:t>A simple solution for</w:t>
      </w:r>
      <w:r>
        <w:rPr>
          <w:rFonts w:hint="eastAsia"/>
          <w:sz w:val="20"/>
        </w:rPr>
        <w:t xml:space="preserve"> t</w:t>
      </w:r>
      <w:r>
        <w:rPr>
          <w:sz w:val="20"/>
        </w:rPr>
        <w:t>his issue</w:t>
      </w:r>
      <w:r>
        <w:rPr>
          <w:rFonts w:hint="eastAsia"/>
          <w:sz w:val="20"/>
        </w:rPr>
        <w:t xml:space="preserve"> </w:t>
      </w:r>
      <w:r>
        <w:rPr>
          <w:sz w:val="20"/>
        </w:rPr>
        <w:t>is to reuse the</w:t>
      </w:r>
      <w:r>
        <w:rPr>
          <w:rFonts w:hint="eastAsia"/>
          <w:sz w:val="20"/>
        </w:rPr>
        <w:t xml:space="preserve"> LTE V2X principle, i.e., the prioritization is up to UE implementation.</w:t>
      </w:r>
    </w:p>
    <w:p w:rsidR="00D05CCB" w:rsidRPr="004127DE" w:rsidRDefault="004127DE" w:rsidP="004127DE">
      <w:pPr>
        <w:pStyle w:val="YJ-Proposal"/>
        <w:spacing w:before="120" w:after="120"/>
      </w:pPr>
      <w:bookmarkStart w:id="33" w:name="_Toc40302933"/>
      <w:bookmarkStart w:id="34" w:name="_Toc40303303"/>
      <w:r>
        <w:rPr>
          <w:lang w:val="en-US" w:eastAsia="zh-CN"/>
        </w:rPr>
        <w:t>If</w:t>
      </w:r>
      <w:r>
        <w:rPr>
          <w:rFonts w:hint="eastAsia"/>
          <w:lang w:val="en-US" w:eastAsia="zh-CN"/>
        </w:rPr>
        <w:t xml:space="preserve"> </w:t>
      </w:r>
      <w:r>
        <w:rPr>
          <w:lang w:val="en-US" w:eastAsia="zh-CN"/>
        </w:rPr>
        <w:t>the overlapping</w:t>
      </w:r>
      <w:r>
        <w:rPr>
          <w:rFonts w:hint="eastAsia"/>
          <w:lang w:val="en-US" w:eastAsia="zh-CN"/>
        </w:rPr>
        <w:t xml:space="preserve"> </w:t>
      </w:r>
      <w:r>
        <w:rPr>
          <w:lang w:val="en-US" w:eastAsia="zh-CN"/>
        </w:rPr>
        <w:t xml:space="preserve">SL-TX and </w:t>
      </w:r>
      <w:r>
        <w:rPr>
          <w:rFonts w:hint="eastAsia"/>
          <w:lang w:val="en-US" w:eastAsia="zh-CN"/>
        </w:rPr>
        <w:t>PUCCH carrying SL HARQ reporting have the same pr</w:t>
      </w:r>
      <w:r>
        <w:rPr>
          <w:lang w:val="en-US" w:eastAsia="zh-CN"/>
        </w:rPr>
        <w:t>iority, the prioritization between the two is up to UE implementation.</w:t>
      </w:r>
      <w:bookmarkEnd w:id="33"/>
      <w:bookmarkEnd w:id="34"/>
      <w:r>
        <w:rPr>
          <w:lang w:val="en-US" w:eastAsia="zh-CN"/>
        </w:rPr>
        <w:t xml:space="preserve"> </w:t>
      </w:r>
      <w:r w:rsidR="00D05CCB" w:rsidRPr="004127DE">
        <w:t xml:space="preserve"> </w:t>
      </w:r>
    </w:p>
    <w:p w:rsidR="00307D72" w:rsidRPr="00627358" w:rsidRDefault="00307D72" w:rsidP="0038701B">
      <w:pPr>
        <w:spacing w:beforeLines="100" w:after="120"/>
        <w:rPr>
          <w:iCs/>
          <w:sz w:val="20"/>
        </w:rPr>
      </w:pPr>
      <w:r>
        <w:rPr>
          <w:iCs/>
          <w:sz w:val="20"/>
        </w:rPr>
        <w:lastRenderedPageBreak/>
        <w:t xml:space="preserve">For case b), </w:t>
      </w:r>
      <w:r w:rsidR="00627358">
        <w:rPr>
          <w:iCs/>
          <w:sz w:val="20"/>
        </w:rPr>
        <w:t>i</w:t>
      </w:r>
      <w:r w:rsidR="00866C06">
        <w:rPr>
          <w:iCs/>
          <w:sz w:val="20"/>
        </w:rPr>
        <w:t xml:space="preserve">f PSCCH/PSSCH Rx overlaps with UL Tx, we assume the LTE rule applies, i.e., UL-Tx takes priority. </w:t>
      </w:r>
      <w:r w:rsidR="00627358">
        <w:rPr>
          <w:iCs/>
          <w:sz w:val="20"/>
        </w:rPr>
        <w:t xml:space="preserve">This is because the priority checking by SCI may not work for PSCCH/PSSCH, given the SCI detection itself already depends on the prioritization between PSCCH and UL-Tx. </w:t>
      </w:r>
      <w:r w:rsidR="00866C06">
        <w:rPr>
          <w:iCs/>
          <w:sz w:val="20"/>
        </w:rPr>
        <w:t xml:space="preserve">On the other hand, </w:t>
      </w:r>
      <w:r w:rsidR="00627358">
        <w:rPr>
          <w:iCs/>
          <w:sz w:val="20"/>
        </w:rPr>
        <w:t xml:space="preserve">the discussion of prioritization between SL-Rx and UL-Tx is meaningful for the case where the SL-Rx is the PSFCH Rx, which is pre-known before the time of overlapping and prioritization. </w:t>
      </w:r>
      <w:r w:rsidR="00627358">
        <w:rPr>
          <w:rFonts w:hint="eastAsia"/>
          <w:sz w:val="20"/>
        </w:rPr>
        <w:t xml:space="preserve">In our view, </w:t>
      </w:r>
      <w:r w:rsidR="00866C06" w:rsidRPr="00627358">
        <w:rPr>
          <w:rFonts w:hint="eastAsia"/>
          <w:sz w:val="20"/>
        </w:rPr>
        <w:t xml:space="preserve">PSFCH RX is related to PSSCH TX. </w:t>
      </w:r>
      <w:r w:rsidR="00627358" w:rsidRPr="00627358">
        <w:rPr>
          <w:sz w:val="20"/>
        </w:rPr>
        <w:t xml:space="preserve">It does not sound reasonable if one PSSCH transmission can win over UL-TX but its PSFCH Rx at the same Tx UE always loses to </w:t>
      </w:r>
      <w:r w:rsidR="00627358">
        <w:rPr>
          <w:sz w:val="20"/>
        </w:rPr>
        <w:t>UL-TX</w:t>
      </w:r>
      <w:r w:rsidR="00627358" w:rsidRPr="00627358">
        <w:rPr>
          <w:sz w:val="20"/>
        </w:rPr>
        <w:t xml:space="preserve">. </w:t>
      </w:r>
      <w:r w:rsidR="00627358">
        <w:rPr>
          <w:sz w:val="20"/>
        </w:rPr>
        <w:t xml:space="preserve">Meanwhile, </w:t>
      </w:r>
      <w:r w:rsidR="00627358">
        <w:rPr>
          <w:rFonts w:hint="eastAsia"/>
          <w:sz w:val="20"/>
        </w:rPr>
        <w:t>t</w:t>
      </w:r>
      <w:r w:rsidR="00866C06" w:rsidRPr="00627358">
        <w:rPr>
          <w:sz w:val="20"/>
        </w:rPr>
        <w:t xml:space="preserve">he priority </w:t>
      </w:r>
      <w:r w:rsidR="00866C06" w:rsidRPr="00627358">
        <w:rPr>
          <w:rFonts w:hint="eastAsia"/>
          <w:sz w:val="20"/>
        </w:rPr>
        <w:t>comparability</w:t>
      </w:r>
      <w:r w:rsidRPr="00627358">
        <w:rPr>
          <w:rFonts w:hint="eastAsia"/>
          <w:sz w:val="20"/>
        </w:rPr>
        <w:t xml:space="preserve"> be</w:t>
      </w:r>
      <w:r w:rsidR="00627358">
        <w:rPr>
          <w:rFonts w:hint="eastAsia"/>
          <w:sz w:val="20"/>
        </w:rPr>
        <w:t>tween PSSCH TX and UL-</w:t>
      </w:r>
      <w:r w:rsidR="00866C06" w:rsidRPr="00627358">
        <w:rPr>
          <w:rFonts w:hint="eastAsia"/>
          <w:sz w:val="20"/>
        </w:rPr>
        <w:t xml:space="preserve">TX makes </w:t>
      </w:r>
      <w:r w:rsidR="00866C06" w:rsidRPr="00627358">
        <w:rPr>
          <w:sz w:val="20"/>
        </w:rPr>
        <w:t xml:space="preserve">the priority </w:t>
      </w:r>
      <w:r w:rsidR="00627358">
        <w:rPr>
          <w:rFonts w:hint="eastAsia"/>
          <w:sz w:val="20"/>
        </w:rPr>
        <w:t>between PSFCH RX and UL-</w:t>
      </w:r>
      <w:r w:rsidRPr="00627358">
        <w:rPr>
          <w:rFonts w:hint="eastAsia"/>
          <w:sz w:val="20"/>
        </w:rPr>
        <w:t>TX</w:t>
      </w:r>
      <w:r w:rsidR="00866C06" w:rsidRPr="00627358">
        <w:rPr>
          <w:sz w:val="20"/>
        </w:rPr>
        <w:t xml:space="preserve"> comparable as well</w:t>
      </w:r>
      <w:r w:rsidRPr="00627358">
        <w:rPr>
          <w:rFonts w:hint="eastAsia"/>
          <w:sz w:val="20"/>
        </w:rPr>
        <w:t xml:space="preserve">. </w:t>
      </w:r>
    </w:p>
    <w:p w:rsidR="00023F70" w:rsidRDefault="00307D72" w:rsidP="00307D72">
      <w:pPr>
        <w:pStyle w:val="YJ-Proposal"/>
        <w:spacing w:before="120" w:after="120"/>
        <w:rPr>
          <w:lang w:val="en-US" w:eastAsia="zh-CN"/>
        </w:rPr>
      </w:pPr>
      <w:bookmarkStart w:id="35" w:name="_Toc40302934"/>
      <w:bookmarkStart w:id="36" w:name="_Toc40303304"/>
      <w:r>
        <w:rPr>
          <w:lang w:val="en-US" w:eastAsia="zh-CN"/>
        </w:rPr>
        <w:t>The rul</w:t>
      </w:r>
      <w:r w:rsidR="00627358">
        <w:rPr>
          <w:lang w:val="en-US" w:eastAsia="zh-CN"/>
        </w:rPr>
        <w:t>e of prioritization between PSFCH</w:t>
      </w:r>
      <w:r>
        <w:rPr>
          <w:lang w:val="en-US" w:eastAsia="zh-CN"/>
        </w:rPr>
        <w:t xml:space="preserve"> </w:t>
      </w:r>
      <w:r w:rsidR="00627358">
        <w:rPr>
          <w:lang w:val="en-US" w:eastAsia="zh-CN"/>
        </w:rPr>
        <w:t xml:space="preserve">TX and </w:t>
      </w:r>
      <w:r w:rsidR="00023F70">
        <w:rPr>
          <w:lang w:val="en-US" w:eastAsia="zh-CN"/>
        </w:rPr>
        <w:t>UL TX</w:t>
      </w:r>
      <w:r>
        <w:rPr>
          <w:lang w:val="en-US" w:eastAsia="zh-CN"/>
        </w:rPr>
        <w:t xml:space="preserve"> </w:t>
      </w:r>
      <w:r w:rsidR="00023F70">
        <w:rPr>
          <w:lang w:val="en-US" w:eastAsia="zh-CN"/>
        </w:rPr>
        <w:t>is reused for prioritizat</w:t>
      </w:r>
      <w:r w:rsidR="00627358">
        <w:rPr>
          <w:lang w:val="en-US" w:eastAsia="zh-CN"/>
        </w:rPr>
        <w:t xml:space="preserve">ion between PSFCH RX and </w:t>
      </w:r>
      <w:r w:rsidR="00447360">
        <w:rPr>
          <w:lang w:val="en-US" w:eastAsia="zh-CN"/>
        </w:rPr>
        <w:t>UL TX, with following additional rule definitions.</w:t>
      </w:r>
      <w:bookmarkEnd w:id="35"/>
      <w:bookmarkEnd w:id="36"/>
      <w:r w:rsidR="00447360">
        <w:rPr>
          <w:lang w:val="en-US" w:eastAsia="zh-CN"/>
        </w:rPr>
        <w:t xml:space="preserve"> </w:t>
      </w:r>
      <w:r w:rsidR="00023F70">
        <w:rPr>
          <w:lang w:val="en-US" w:eastAsia="zh-CN"/>
        </w:rPr>
        <w:t xml:space="preserve"> </w:t>
      </w:r>
    </w:p>
    <w:p w:rsidR="00AD02C9" w:rsidRDefault="00447360" w:rsidP="00AD02C9">
      <w:pPr>
        <w:pStyle w:val="subullet"/>
        <w:spacing w:before="120" w:after="120"/>
        <w:rPr>
          <w:rFonts w:hint="default"/>
        </w:rPr>
      </w:pPr>
      <w:bookmarkStart w:id="37" w:name="_Toc40302935"/>
      <w:bookmarkStart w:id="38" w:name="_Toc40303305"/>
      <w:r>
        <w:t>The priority of PSFCH RX is the highest priority of the associated PSCCH/PSSCH</w:t>
      </w:r>
      <w:r w:rsidR="00AD02C9">
        <w:rPr>
          <w:rFonts w:hint="default"/>
        </w:rPr>
        <w:t>.</w:t>
      </w:r>
      <w:bookmarkEnd w:id="37"/>
      <w:bookmarkEnd w:id="38"/>
    </w:p>
    <w:p w:rsidR="00447360" w:rsidRDefault="00447360" w:rsidP="00AD02C9">
      <w:pPr>
        <w:pStyle w:val="subullet"/>
        <w:spacing w:before="120" w:after="120"/>
        <w:rPr>
          <w:rFonts w:hint="default"/>
        </w:rPr>
      </w:pPr>
      <w:bookmarkStart w:id="39" w:name="_Toc40302936"/>
      <w:bookmarkStart w:id="40" w:name="_Toc40303306"/>
      <w:r>
        <w:rPr>
          <w:rFonts w:hint="default"/>
        </w:rPr>
        <w:t xml:space="preserve">When the UL-TX is UCI carrying SL HARQ reporting, </w:t>
      </w:r>
      <w:r>
        <w:rPr>
          <w:szCs w:val="22"/>
        </w:rPr>
        <w:t xml:space="preserve">the one with a higher priority is performed, </w:t>
      </w:r>
      <w:r>
        <w:rPr>
          <w:rFonts w:hint="default"/>
          <w:szCs w:val="22"/>
        </w:rPr>
        <w:t xml:space="preserve">where </w:t>
      </w:r>
      <w:r>
        <w:rPr>
          <w:szCs w:val="22"/>
        </w:rPr>
        <w:t>the priority of PUCCH carrying SL HARQ reporting is the highest priority of the associated PSFCH</w:t>
      </w:r>
      <w:r>
        <w:rPr>
          <w:rFonts w:hint="default"/>
          <w:szCs w:val="22"/>
        </w:rPr>
        <w:t>.</w:t>
      </w:r>
      <w:bookmarkEnd w:id="39"/>
      <w:bookmarkEnd w:id="40"/>
    </w:p>
    <w:p w:rsidR="000A4133" w:rsidRDefault="000A4133" w:rsidP="0038701B">
      <w:pPr>
        <w:spacing w:beforeLines="100" w:after="120"/>
        <w:rPr>
          <w:iCs/>
          <w:sz w:val="20"/>
        </w:rPr>
      </w:pPr>
      <w:r>
        <w:rPr>
          <w:iCs/>
          <w:sz w:val="20"/>
        </w:rPr>
        <w:t>For case c), RAN1 #100bis-e agreed a working assumption on the following prioritization principles:</w:t>
      </w:r>
    </w:p>
    <w:p w:rsidR="000A4133" w:rsidRPr="00CB5814" w:rsidRDefault="000A4133" w:rsidP="000A4133">
      <w:pPr>
        <w:numPr>
          <w:ilvl w:val="1"/>
          <w:numId w:val="12"/>
        </w:numPr>
        <w:spacing w:beforeLines="0" w:afterLines="0" w:line="240" w:lineRule="auto"/>
        <w:ind w:left="720"/>
        <w:rPr>
          <w:sz w:val="20"/>
        </w:rPr>
      </w:pPr>
      <w:r w:rsidRPr="00CB5814">
        <w:rPr>
          <w:rStyle w:val="Strong"/>
          <w:b w:val="0"/>
          <w:bCs w:val="0"/>
          <w:sz w:val="20"/>
        </w:rPr>
        <w:t>For more than one SL transmissions overlapping with a UL transmission, the highest priority of SL transmissions is used for the prioritization.</w:t>
      </w:r>
    </w:p>
    <w:p w:rsidR="000A4133" w:rsidRPr="00CB5814" w:rsidRDefault="000A4133" w:rsidP="000A4133">
      <w:pPr>
        <w:numPr>
          <w:ilvl w:val="1"/>
          <w:numId w:val="12"/>
        </w:numPr>
        <w:spacing w:beforeLines="0" w:afterLines="0" w:line="240" w:lineRule="auto"/>
        <w:ind w:left="720"/>
        <w:rPr>
          <w:sz w:val="20"/>
        </w:rPr>
      </w:pPr>
      <w:r w:rsidRPr="00CB5814">
        <w:rPr>
          <w:rStyle w:val="Strong"/>
          <w:b w:val="0"/>
          <w:bCs w:val="0"/>
          <w:sz w:val="20"/>
        </w:rPr>
        <w:t>For more than one UL transmissions overlapping with a SL transmission, the highest priority of UL transmissions is used for the prioritization.</w:t>
      </w:r>
    </w:p>
    <w:p w:rsidR="000A4133" w:rsidRDefault="000A4133">
      <w:pPr>
        <w:spacing w:before="120" w:after="120"/>
        <w:rPr>
          <w:iCs/>
          <w:sz w:val="20"/>
        </w:rPr>
      </w:pPr>
      <w:r>
        <w:rPr>
          <w:iCs/>
          <w:sz w:val="20"/>
        </w:rPr>
        <w:t xml:space="preserve">The above principles </w:t>
      </w:r>
      <w:r w:rsidR="00447360">
        <w:rPr>
          <w:iCs/>
          <w:sz w:val="20"/>
        </w:rPr>
        <w:t xml:space="preserve">relies on the internal prioritizations within SL and within UL, even if the two SL signals/channels or two UL signals/channels do not overlap or conflict each other. In addition, this kind of prioritization principles require RAN1 agreement to be in place for all </w:t>
      </w:r>
      <w:r w:rsidR="004136C5">
        <w:rPr>
          <w:iCs/>
          <w:sz w:val="20"/>
        </w:rPr>
        <w:t xml:space="preserve">possibilities of channel paring on SL and on UL. For example, RAN1 needs to agree the prioritization between PRACH/PUSCH scheduled by RAR grant and other UL transmission, which seems to have nothing to do with sidelink functionalities. We prefer to have a different but equivalent prioritization principle for case c), as outlined in the following proposal. </w:t>
      </w:r>
      <w:r w:rsidR="00447360">
        <w:rPr>
          <w:iCs/>
          <w:sz w:val="20"/>
        </w:rPr>
        <w:t xml:space="preserve"> </w:t>
      </w:r>
    </w:p>
    <w:p w:rsidR="00A9687A" w:rsidRDefault="00D2097F" w:rsidP="00A9687A">
      <w:pPr>
        <w:pStyle w:val="YJ-Proposal"/>
        <w:spacing w:before="120" w:after="120"/>
        <w:rPr>
          <w:lang w:val="en-US" w:eastAsia="zh-CN"/>
        </w:rPr>
      </w:pPr>
      <w:bookmarkStart w:id="41" w:name="_Toc40302937"/>
      <w:bookmarkStart w:id="42" w:name="_Toc40303307"/>
      <w:r>
        <w:rPr>
          <w:lang w:val="en-US" w:eastAsia="zh-CN"/>
        </w:rPr>
        <w:t>Do not c</w:t>
      </w:r>
      <w:r w:rsidR="00A9687A">
        <w:rPr>
          <w:rFonts w:hint="eastAsia"/>
          <w:lang w:val="en-US" w:eastAsia="zh-CN"/>
        </w:rPr>
        <w:t>onfi</w:t>
      </w:r>
      <w:r>
        <w:rPr>
          <w:rFonts w:hint="eastAsia"/>
          <w:lang w:val="en-US" w:eastAsia="zh-CN"/>
        </w:rPr>
        <w:t xml:space="preserve">rm the </w:t>
      </w:r>
      <w:r>
        <w:rPr>
          <w:lang w:val="en-US" w:eastAsia="zh-CN"/>
        </w:rPr>
        <w:t xml:space="preserve">RAN1 #100bis-e </w:t>
      </w:r>
      <w:r>
        <w:rPr>
          <w:rFonts w:hint="eastAsia"/>
          <w:lang w:val="en-US" w:eastAsia="zh-CN"/>
        </w:rPr>
        <w:t>WA</w:t>
      </w:r>
      <w:r>
        <w:rPr>
          <w:lang w:val="en-US" w:eastAsia="zh-CN"/>
        </w:rPr>
        <w:t xml:space="preserve"> on prioritization among more than one SL/UL overlapping transmissions/receptions. I</w:t>
      </w:r>
      <w:r w:rsidR="004136C5">
        <w:rPr>
          <w:lang w:val="en-US" w:eastAsia="zh-CN"/>
        </w:rPr>
        <w:t>nstead, to adopt following principles</w:t>
      </w:r>
      <w:r>
        <w:rPr>
          <w:lang w:val="en-US" w:eastAsia="zh-CN"/>
        </w:rPr>
        <w:t>.</w:t>
      </w:r>
      <w:bookmarkEnd w:id="41"/>
      <w:bookmarkEnd w:id="42"/>
      <w:r>
        <w:rPr>
          <w:lang w:val="en-US" w:eastAsia="zh-CN"/>
        </w:rPr>
        <w:t xml:space="preserve"> </w:t>
      </w:r>
    </w:p>
    <w:p w:rsidR="004136C5" w:rsidRDefault="004136C5" w:rsidP="00D2097F">
      <w:pPr>
        <w:pStyle w:val="subsub"/>
        <w:tabs>
          <w:tab w:val="clear" w:pos="1260"/>
          <w:tab w:val="left" w:pos="720"/>
        </w:tabs>
        <w:spacing w:before="120" w:after="120"/>
        <w:ind w:left="720" w:hanging="360"/>
        <w:rPr>
          <w:rFonts w:hint="default"/>
        </w:rPr>
      </w:pPr>
      <w:bookmarkStart w:id="43" w:name="_Toc40302938"/>
      <w:bookmarkStart w:id="44" w:name="_Toc40303308"/>
      <w:r>
        <w:rPr>
          <w:rFonts w:hint="default"/>
        </w:rPr>
        <w:t>If</w:t>
      </w:r>
      <w:r w:rsidR="00A9687A">
        <w:t xml:space="preserve"> one </w:t>
      </w:r>
      <w:r>
        <w:rPr>
          <w:rFonts w:hint="default"/>
        </w:rPr>
        <w:t xml:space="preserve">or multiple </w:t>
      </w:r>
      <w:r w:rsidR="00A9687A">
        <w:t>SL transm</w:t>
      </w:r>
      <w:r>
        <w:t>issions and/or PSFCH receptions</w:t>
      </w:r>
      <w:r w:rsidR="00A9687A">
        <w:t xml:space="preserve"> </w:t>
      </w:r>
      <w:r>
        <w:t>overlap with one or multiple UL transmission</w:t>
      </w:r>
      <w:r>
        <w:rPr>
          <w:rFonts w:hint="default"/>
        </w:rPr>
        <w:t>s</w:t>
      </w:r>
      <w:r>
        <w:t>,</w:t>
      </w:r>
      <w:bookmarkEnd w:id="43"/>
      <w:bookmarkEnd w:id="44"/>
      <w:r>
        <w:t xml:space="preserve"> </w:t>
      </w:r>
    </w:p>
    <w:p w:rsidR="003875B1" w:rsidRDefault="004136C5" w:rsidP="003875B1">
      <w:pPr>
        <w:pStyle w:val="subsub"/>
        <w:numPr>
          <w:ilvl w:val="3"/>
          <w:numId w:val="2"/>
        </w:numPr>
        <w:tabs>
          <w:tab w:val="clear" w:pos="1260"/>
          <w:tab w:val="left" w:pos="720"/>
        </w:tabs>
        <w:spacing w:before="120" w:after="120"/>
        <w:rPr>
          <w:rFonts w:hint="default"/>
        </w:rPr>
      </w:pPr>
      <w:bookmarkStart w:id="45" w:name="_Toc40302939"/>
      <w:bookmarkStart w:id="46" w:name="_Toc40303309"/>
      <w:r>
        <w:t xml:space="preserve">SL </w:t>
      </w:r>
      <w:r w:rsidR="00A9687A">
        <w:rPr>
          <w:sz w:val="18"/>
          <w:szCs w:val="18"/>
        </w:rPr>
        <w:t>take</w:t>
      </w:r>
      <w:r>
        <w:rPr>
          <w:rFonts w:hint="default"/>
          <w:sz w:val="18"/>
          <w:szCs w:val="18"/>
        </w:rPr>
        <w:t>s</w:t>
      </w:r>
      <w:r w:rsidR="00A9687A">
        <w:rPr>
          <w:sz w:val="18"/>
          <w:szCs w:val="18"/>
        </w:rPr>
        <w:t xml:space="preserve"> priority as l</w:t>
      </w:r>
      <w:r>
        <w:rPr>
          <w:sz w:val="18"/>
          <w:szCs w:val="18"/>
        </w:rPr>
        <w:t xml:space="preserve">ong as at least one </w:t>
      </w:r>
      <w:r>
        <w:rPr>
          <w:rFonts w:hint="default"/>
          <w:sz w:val="18"/>
          <w:szCs w:val="18"/>
        </w:rPr>
        <w:t xml:space="preserve">overlapping </w:t>
      </w:r>
      <w:r>
        <w:rPr>
          <w:sz w:val="18"/>
          <w:szCs w:val="18"/>
        </w:rPr>
        <w:t>SL transmission/reception</w:t>
      </w:r>
      <w:r w:rsidR="00A9687A">
        <w:rPr>
          <w:sz w:val="18"/>
          <w:szCs w:val="18"/>
        </w:rPr>
        <w:t xml:space="preserve"> is prioritized over </w:t>
      </w:r>
      <w:r w:rsidR="003875B1">
        <w:rPr>
          <w:rFonts w:hint="default"/>
          <w:sz w:val="18"/>
          <w:szCs w:val="18"/>
        </w:rPr>
        <w:t xml:space="preserve">all </w:t>
      </w:r>
      <w:r w:rsidR="00A9687A">
        <w:rPr>
          <w:sz w:val="18"/>
          <w:szCs w:val="18"/>
        </w:rPr>
        <w:t>the UL transmission</w:t>
      </w:r>
      <w:r w:rsidR="003875B1">
        <w:rPr>
          <w:rFonts w:hint="default"/>
          <w:sz w:val="18"/>
          <w:szCs w:val="18"/>
        </w:rPr>
        <w:t>s</w:t>
      </w:r>
      <w:r w:rsidR="00A9687A">
        <w:t>.</w:t>
      </w:r>
      <w:bookmarkEnd w:id="45"/>
      <w:bookmarkEnd w:id="46"/>
    </w:p>
    <w:p w:rsidR="008C42E9" w:rsidRPr="003875B1" w:rsidRDefault="00A9687A" w:rsidP="003875B1">
      <w:pPr>
        <w:pStyle w:val="subsub"/>
        <w:numPr>
          <w:ilvl w:val="3"/>
          <w:numId w:val="2"/>
        </w:numPr>
        <w:tabs>
          <w:tab w:val="clear" w:pos="1260"/>
          <w:tab w:val="left" w:pos="720"/>
        </w:tabs>
        <w:spacing w:before="120" w:after="120"/>
        <w:rPr>
          <w:rFonts w:hint="default"/>
        </w:rPr>
      </w:pPr>
      <w:bookmarkStart w:id="47" w:name="_Toc40302940"/>
      <w:bookmarkStart w:id="48" w:name="_Toc40303310"/>
      <w:r w:rsidRPr="003875B1">
        <w:rPr>
          <w:sz w:val="18"/>
          <w:szCs w:val="18"/>
        </w:rPr>
        <w:t>UL transmissions take priority as long as at least one UL transmission is p</w:t>
      </w:r>
      <w:r w:rsidR="003875B1">
        <w:rPr>
          <w:sz w:val="18"/>
          <w:szCs w:val="18"/>
        </w:rPr>
        <w:t xml:space="preserve">rioritized over </w:t>
      </w:r>
      <w:r w:rsidR="003875B1">
        <w:rPr>
          <w:rFonts w:hint="default"/>
          <w:sz w:val="18"/>
          <w:szCs w:val="18"/>
        </w:rPr>
        <w:t xml:space="preserve">all </w:t>
      </w:r>
      <w:r w:rsidR="003875B1">
        <w:rPr>
          <w:sz w:val="18"/>
          <w:szCs w:val="18"/>
        </w:rPr>
        <w:t>the SL transmission</w:t>
      </w:r>
      <w:r w:rsidR="003875B1">
        <w:rPr>
          <w:rFonts w:hint="default"/>
          <w:sz w:val="18"/>
          <w:szCs w:val="18"/>
        </w:rPr>
        <w:t>s</w:t>
      </w:r>
      <w:r w:rsidR="003875B1">
        <w:rPr>
          <w:sz w:val="18"/>
          <w:szCs w:val="18"/>
        </w:rPr>
        <w:t>/receptions</w:t>
      </w:r>
      <w:r>
        <w:t>.</w:t>
      </w:r>
      <w:bookmarkEnd w:id="47"/>
      <w:bookmarkEnd w:id="48"/>
      <w:r>
        <w:t xml:space="preserve"> </w:t>
      </w:r>
    </w:p>
    <w:p w:rsidR="00371A27" w:rsidRDefault="000F331A" w:rsidP="0038701B">
      <w:pPr>
        <w:spacing w:beforeLines="100" w:after="120"/>
        <w:rPr>
          <w:iCs/>
          <w:sz w:val="20"/>
        </w:rPr>
      </w:pPr>
      <w:r>
        <w:rPr>
          <w:iCs/>
          <w:sz w:val="20"/>
        </w:rPr>
        <w:t xml:space="preserve">For case d), </w:t>
      </w:r>
      <w:r w:rsidR="00486D5B">
        <w:rPr>
          <w:iCs/>
          <w:sz w:val="20"/>
        </w:rPr>
        <w:t>a</w:t>
      </w:r>
      <w:r w:rsidR="00AB1D66">
        <w:rPr>
          <w:rFonts w:hint="eastAsia"/>
          <w:iCs/>
          <w:sz w:val="20"/>
        </w:rPr>
        <w:t xml:space="preserve">ccording to the following conclusion at RAN1#99, </w:t>
      </w:r>
      <w:r w:rsidR="00AB1D66">
        <w:rPr>
          <w:iCs/>
          <w:sz w:val="20"/>
          <w:lang w:val="en-GB" w:eastAsia="en-US"/>
        </w:rPr>
        <w:t xml:space="preserve">multiplexing of SL HARQ and Uu UCI on PUCCH or PUSCH </w:t>
      </w:r>
      <w:r w:rsidR="00AB1D66">
        <w:rPr>
          <w:rFonts w:hint="eastAsia"/>
          <w:iCs/>
          <w:sz w:val="20"/>
        </w:rPr>
        <w:t>is not supported</w:t>
      </w:r>
      <w:r w:rsidR="003875B1">
        <w:rPr>
          <w:iCs/>
          <w:sz w:val="20"/>
        </w:rPr>
        <w:t xml:space="preserve"> </w:t>
      </w:r>
      <w:r w:rsidR="003875B1">
        <w:rPr>
          <w:iCs/>
          <w:sz w:val="20"/>
          <w:lang w:val="en-GB" w:eastAsia="en-US"/>
        </w:rPr>
        <w:t>in Rel-16</w:t>
      </w:r>
      <w:r w:rsidR="003875B1">
        <w:rPr>
          <w:iCs/>
          <w:sz w:val="20"/>
        </w:rPr>
        <w:t>. So</w:t>
      </w:r>
      <w:r w:rsidR="00AB1D66">
        <w:rPr>
          <w:rFonts w:hint="eastAsia"/>
          <w:iCs/>
          <w:sz w:val="20"/>
        </w:rPr>
        <w:t xml:space="preserve"> when </w:t>
      </w:r>
      <w:r w:rsidR="003875B1">
        <w:rPr>
          <w:iCs/>
          <w:sz w:val="20"/>
          <w:lang w:val="en-GB" w:eastAsia="en-US"/>
        </w:rPr>
        <w:t>the two</w:t>
      </w:r>
      <w:r w:rsidR="00AB1D66">
        <w:rPr>
          <w:rFonts w:hint="eastAsia"/>
          <w:iCs/>
          <w:sz w:val="20"/>
        </w:rPr>
        <w:t xml:space="preserve"> collide in the </w:t>
      </w:r>
      <w:r w:rsidR="003875B1">
        <w:rPr>
          <w:rFonts w:hint="eastAsia"/>
          <w:iCs/>
          <w:sz w:val="20"/>
        </w:rPr>
        <w:t>same slot, prioritization is needed</w:t>
      </w:r>
      <w:r w:rsidR="00AB1D66">
        <w:rPr>
          <w:rFonts w:hint="eastAsia"/>
          <w:bCs/>
          <w:kern w:val="32"/>
          <w:sz w:val="20"/>
        </w:rPr>
        <w:t>.</w:t>
      </w:r>
    </w:p>
    <w:tbl>
      <w:tblPr>
        <w:tblStyle w:val="TableGrid"/>
        <w:tblW w:w="9876" w:type="dxa"/>
        <w:tblLayout w:type="fixed"/>
        <w:tblLook w:val="04A0"/>
      </w:tblPr>
      <w:tblGrid>
        <w:gridCol w:w="9876"/>
      </w:tblGrid>
      <w:tr w:rsidR="00371A27">
        <w:tc>
          <w:tcPr>
            <w:tcW w:w="9876" w:type="dxa"/>
          </w:tcPr>
          <w:p w:rsidR="00371A27" w:rsidRDefault="00AB1D66" w:rsidP="0096379A">
            <w:pPr>
              <w:spacing w:beforeLines="0" w:afterLines="0"/>
              <w:jc w:val="left"/>
              <w:rPr>
                <w:i/>
                <w:iCs/>
                <w:kern w:val="0"/>
                <w:sz w:val="20"/>
                <w:lang w:val="en-GB" w:eastAsia="en-US"/>
              </w:rPr>
            </w:pPr>
            <w:r>
              <w:rPr>
                <w:b/>
                <w:bCs/>
                <w:i/>
                <w:iCs/>
                <w:kern w:val="0"/>
                <w:sz w:val="20"/>
                <w:highlight w:val="green"/>
                <w:u w:val="single"/>
                <w:lang w:val="en-GB" w:eastAsia="en-US"/>
              </w:rPr>
              <w:t>Conclusion</w:t>
            </w:r>
            <w:r w:rsidR="0096379A">
              <w:rPr>
                <w:i/>
                <w:iCs/>
                <w:kern w:val="0"/>
                <w:sz w:val="20"/>
                <w:lang w:val="en-GB" w:eastAsia="en-US"/>
              </w:rPr>
              <w:t xml:space="preserve"> (RAN1 #99)</w:t>
            </w:r>
          </w:p>
          <w:p w:rsidR="00371A27" w:rsidRDefault="00AB1D66" w:rsidP="0096379A">
            <w:pPr>
              <w:numPr>
                <w:ilvl w:val="0"/>
                <w:numId w:val="21"/>
              </w:numPr>
              <w:spacing w:beforeLines="0" w:afterLines="0"/>
              <w:jc w:val="left"/>
              <w:rPr>
                <w:i/>
                <w:iCs/>
                <w:kern w:val="0"/>
                <w:sz w:val="20"/>
                <w:lang w:val="en-GB" w:eastAsia="en-US"/>
              </w:rPr>
            </w:pPr>
            <w:r>
              <w:rPr>
                <w:i/>
                <w:iCs/>
                <w:kern w:val="0"/>
                <w:sz w:val="20"/>
                <w:lang w:val="en-GB" w:eastAsia="en-US"/>
              </w:rPr>
              <w:t>No support of multiplexing of SL HARQ and Uu UCI on PUCCH or PUSCH in Rel-16</w:t>
            </w:r>
          </w:p>
          <w:p w:rsidR="00371A27" w:rsidRDefault="00AB1D66" w:rsidP="0096379A">
            <w:pPr>
              <w:numPr>
                <w:ilvl w:val="1"/>
                <w:numId w:val="21"/>
              </w:numPr>
              <w:spacing w:beforeLines="0" w:afterLines="0"/>
              <w:jc w:val="left"/>
              <w:rPr>
                <w:sz w:val="20"/>
              </w:rPr>
            </w:pPr>
            <w:r>
              <w:rPr>
                <w:i/>
                <w:iCs/>
                <w:kern w:val="0"/>
                <w:sz w:val="20"/>
                <w:lang w:val="en-GB" w:eastAsia="en-US"/>
              </w:rPr>
              <w:t>Note: this reverts the agreements made during RAN1#98b email discussion</w:t>
            </w:r>
          </w:p>
        </w:tc>
      </w:tr>
    </w:tbl>
    <w:p w:rsidR="00371A27" w:rsidRDefault="00AB1D66">
      <w:pPr>
        <w:spacing w:before="120" w:after="120"/>
        <w:rPr>
          <w:bCs/>
          <w:kern w:val="32"/>
          <w:sz w:val="20"/>
        </w:rPr>
      </w:pPr>
      <w:r>
        <w:rPr>
          <w:bCs/>
          <w:kern w:val="32"/>
          <w:sz w:val="20"/>
        </w:rPr>
        <w:t>There</w:t>
      </w:r>
      <w:r>
        <w:rPr>
          <w:rFonts w:hint="eastAsia"/>
          <w:bCs/>
          <w:kern w:val="32"/>
          <w:sz w:val="20"/>
        </w:rPr>
        <w:t xml:space="preserve"> are mainly two alternatives to address this issue:</w:t>
      </w:r>
    </w:p>
    <w:p w:rsidR="000A5F2D" w:rsidRPr="00D05CCB" w:rsidRDefault="00AB1D66" w:rsidP="00D05CCB">
      <w:pPr>
        <w:pStyle w:val="ListParagraph"/>
        <w:numPr>
          <w:ilvl w:val="0"/>
          <w:numId w:val="28"/>
        </w:numPr>
        <w:spacing w:before="120" w:after="120"/>
        <w:rPr>
          <w:bCs/>
          <w:kern w:val="32"/>
          <w:sz w:val="20"/>
        </w:rPr>
      </w:pPr>
      <w:r w:rsidRPr="00D05CCB">
        <w:rPr>
          <w:bCs/>
          <w:kern w:val="32"/>
          <w:sz w:val="20"/>
        </w:rPr>
        <w:t>Option</w:t>
      </w:r>
      <w:r w:rsidR="00D05CCB" w:rsidRPr="00D05CCB">
        <w:rPr>
          <w:bCs/>
          <w:kern w:val="32"/>
          <w:sz w:val="20"/>
        </w:rPr>
        <w:t xml:space="preserve"> </w:t>
      </w:r>
      <w:r w:rsidRPr="00D05CCB">
        <w:rPr>
          <w:bCs/>
          <w:kern w:val="32"/>
          <w:sz w:val="20"/>
        </w:rPr>
        <w:t xml:space="preserve">1: </w:t>
      </w:r>
      <w:r w:rsidR="003875B1" w:rsidRPr="00D05CCB">
        <w:rPr>
          <w:sz w:val="20"/>
        </w:rPr>
        <w:t>to reuse</w:t>
      </w:r>
      <w:r w:rsidRPr="00D05CCB">
        <w:rPr>
          <w:sz w:val="20"/>
        </w:rPr>
        <w:t xml:space="preserve"> </w:t>
      </w:r>
      <w:r w:rsidR="003875B1" w:rsidRPr="00D05CCB">
        <w:rPr>
          <w:bCs/>
          <w:kern w:val="32"/>
          <w:sz w:val="20"/>
        </w:rPr>
        <w:t>the prioritization rule</w:t>
      </w:r>
      <w:r w:rsidRPr="00D05CCB">
        <w:rPr>
          <w:bCs/>
          <w:kern w:val="32"/>
          <w:sz w:val="20"/>
        </w:rPr>
        <w:t xml:space="preserve"> defin</w:t>
      </w:r>
      <w:r w:rsidR="003875B1" w:rsidRPr="00D05CCB">
        <w:rPr>
          <w:bCs/>
          <w:kern w:val="32"/>
          <w:sz w:val="20"/>
        </w:rPr>
        <w:t xml:space="preserve">ed for PSFCH/S-SSB vs. </w:t>
      </w:r>
      <w:r w:rsidR="000A5F2D" w:rsidRPr="00D05CCB">
        <w:rPr>
          <w:bCs/>
          <w:kern w:val="32"/>
          <w:sz w:val="20"/>
        </w:rPr>
        <w:t>UL TX</w:t>
      </w:r>
      <w:r w:rsidRPr="00D05CCB">
        <w:rPr>
          <w:bCs/>
          <w:kern w:val="32"/>
          <w:sz w:val="20"/>
        </w:rPr>
        <w:t xml:space="preserve">, </w:t>
      </w:r>
      <w:r w:rsidR="000A5F2D" w:rsidRPr="00D05CCB">
        <w:rPr>
          <w:bCs/>
          <w:kern w:val="32"/>
          <w:sz w:val="20"/>
        </w:rPr>
        <w:t xml:space="preserve">where </w:t>
      </w:r>
      <w:r w:rsidR="000A5F2D" w:rsidRPr="00D05CCB">
        <w:rPr>
          <w:rStyle w:val="Strong"/>
          <w:b w:val="0"/>
          <w:bCs w:val="0"/>
          <w:sz w:val="20"/>
        </w:rPr>
        <w:t>the priority of UCI carrying SL HARQ reporting is the highest priority of the associated PSFCH.</w:t>
      </w:r>
    </w:p>
    <w:p w:rsidR="00371A27" w:rsidRPr="00D05CCB" w:rsidRDefault="00AB1D66" w:rsidP="00D05CCB">
      <w:pPr>
        <w:pStyle w:val="ListParagraph"/>
        <w:numPr>
          <w:ilvl w:val="0"/>
          <w:numId w:val="28"/>
        </w:numPr>
        <w:spacing w:before="120" w:after="120"/>
        <w:rPr>
          <w:bCs/>
          <w:kern w:val="32"/>
          <w:sz w:val="20"/>
        </w:rPr>
      </w:pPr>
      <w:r w:rsidRPr="00D05CCB">
        <w:rPr>
          <w:bCs/>
          <w:kern w:val="32"/>
          <w:sz w:val="20"/>
        </w:rPr>
        <w:lastRenderedPageBreak/>
        <w:t>Option</w:t>
      </w:r>
      <w:r w:rsidR="00D05CCB" w:rsidRPr="00D05CCB">
        <w:rPr>
          <w:bCs/>
          <w:kern w:val="32"/>
          <w:sz w:val="20"/>
        </w:rPr>
        <w:t xml:space="preserve"> </w:t>
      </w:r>
      <w:r w:rsidRPr="00D05CCB">
        <w:rPr>
          <w:bCs/>
          <w:kern w:val="32"/>
          <w:sz w:val="20"/>
        </w:rPr>
        <w:t xml:space="preserve">2: </w:t>
      </w:r>
      <w:r w:rsidR="000A5F2D" w:rsidRPr="00D05CCB">
        <w:rPr>
          <w:bCs/>
          <w:kern w:val="32"/>
          <w:sz w:val="20"/>
        </w:rPr>
        <w:t>to rely</w:t>
      </w:r>
      <w:r w:rsidRPr="00D05CCB">
        <w:rPr>
          <w:bCs/>
          <w:kern w:val="32"/>
          <w:sz w:val="20"/>
        </w:rPr>
        <w:t xml:space="preserve"> on priority index indicator and/or RRC configuration of Uu UCI. When Uu UCI is associated with a DCI indicating “high” in “priority field” or configured with “high priority” by higher layers, Uu UCI transmission is prioritized, otherwise, </w:t>
      </w:r>
      <w:r w:rsidR="000A5F2D" w:rsidRPr="00D05CCB">
        <w:rPr>
          <w:bCs/>
          <w:kern w:val="32"/>
          <w:sz w:val="20"/>
        </w:rPr>
        <w:t>UCI carrying SL HARQ</w:t>
      </w:r>
      <w:r w:rsidRPr="00D05CCB">
        <w:rPr>
          <w:bCs/>
          <w:kern w:val="32"/>
          <w:sz w:val="20"/>
        </w:rPr>
        <w:t xml:space="preserve"> </w:t>
      </w:r>
      <w:r w:rsidR="000A5F2D" w:rsidRPr="00D05CCB">
        <w:rPr>
          <w:bCs/>
          <w:kern w:val="32"/>
          <w:sz w:val="20"/>
        </w:rPr>
        <w:t xml:space="preserve">reporting </w:t>
      </w:r>
      <w:r w:rsidRPr="00D05CCB">
        <w:rPr>
          <w:bCs/>
          <w:kern w:val="32"/>
          <w:sz w:val="20"/>
        </w:rPr>
        <w:t>is prioritized.</w:t>
      </w:r>
    </w:p>
    <w:p w:rsidR="00371A27" w:rsidRDefault="00AB1D66">
      <w:pPr>
        <w:spacing w:before="120" w:after="120"/>
        <w:rPr>
          <w:rFonts w:ascii="Arial" w:hAnsi="Arial" w:cs="Arial"/>
        </w:rPr>
      </w:pPr>
      <w:r>
        <w:rPr>
          <w:rFonts w:hint="eastAsia"/>
          <w:bCs/>
          <w:kern w:val="32"/>
          <w:sz w:val="20"/>
        </w:rPr>
        <w:t xml:space="preserve">In option 1 the prioritization procedure is determined by Tx UE itself and </w:t>
      </w:r>
      <w:r>
        <w:rPr>
          <w:bCs/>
          <w:kern w:val="32"/>
          <w:sz w:val="20"/>
        </w:rPr>
        <w:t xml:space="preserve">unknown to </w:t>
      </w:r>
      <w:r w:rsidR="000A5F2D">
        <w:rPr>
          <w:rFonts w:hint="eastAsia"/>
          <w:bCs/>
          <w:kern w:val="32"/>
          <w:sz w:val="20"/>
        </w:rPr>
        <w:t>gNB since gNB can</w:t>
      </w:r>
      <w:r>
        <w:rPr>
          <w:rFonts w:hint="eastAsia"/>
          <w:bCs/>
          <w:kern w:val="32"/>
          <w:sz w:val="20"/>
        </w:rPr>
        <w:t>not exactly</w:t>
      </w:r>
      <w:r w:rsidR="000A5F2D">
        <w:rPr>
          <w:rFonts w:hint="eastAsia"/>
          <w:bCs/>
          <w:kern w:val="32"/>
          <w:sz w:val="20"/>
        </w:rPr>
        <w:t xml:space="preserve"> know the priority associated with</w:t>
      </w:r>
      <w:r>
        <w:rPr>
          <w:rFonts w:hint="eastAsia"/>
          <w:bCs/>
          <w:kern w:val="32"/>
          <w:sz w:val="20"/>
        </w:rPr>
        <w:t xml:space="preserve"> the SL HARQ, so gNB need</w:t>
      </w:r>
      <w:r w:rsidR="000A5F2D">
        <w:rPr>
          <w:bCs/>
          <w:kern w:val="32"/>
          <w:sz w:val="20"/>
        </w:rPr>
        <w:t>s</w:t>
      </w:r>
      <w:r>
        <w:rPr>
          <w:rFonts w:hint="eastAsia"/>
          <w:bCs/>
          <w:kern w:val="32"/>
          <w:sz w:val="20"/>
        </w:rPr>
        <w:t xml:space="preserve"> some blind detection when SL HARQ and Uu UCI transmission c</w:t>
      </w:r>
      <w:r>
        <w:rPr>
          <w:sz w:val="20"/>
        </w:rPr>
        <w:t>olli</w:t>
      </w:r>
      <w:r>
        <w:rPr>
          <w:rFonts w:hint="eastAsia"/>
          <w:sz w:val="20"/>
        </w:rPr>
        <w:t xml:space="preserve">de. </w:t>
      </w:r>
      <w:r>
        <w:rPr>
          <w:rFonts w:hint="eastAsia"/>
          <w:bCs/>
          <w:kern w:val="32"/>
          <w:sz w:val="20"/>
        </w:rPr>
        <w:t xml:space="preserve">While in option 2 </w:t>
      </w:r>
      <w:r>
        <w:rPr>
          <w:bCs/>
          <w:kern w:val="32"/>
          <w:sz w:val="20"/>
        </w:rPr>
        <w:t xml:space="preserve">it is clear to </w:t>
      </w:r>
      <w:r>
        <w:rPr>
          <w:rFonts w:hint="eastAsia"/>
          <w:bCs/>
          <w:kern w:val="32"/>
          <w:sz w:val="20"/>
        </w:rPr>
        <w:t xml:space="preserve">gNB which transmission is </w:t>
      </w:r>
      <w:r>
        <w:rPr>
          <w:bCs/>
          <w:kern w:val="32"/>
          <w:sz w:val="20"/>
        </w:rPr>
        <w:t>prioritized</w:t>
      </w:r>
      <w:r>
        <w:rPr>
          <w:rFonts w:hint="eastAsia"/>
          <w:bCs/>
          <w:kern w:val="32"/>
          <w:sz w:val="20"/>
        </w:rPr>
        <w:t xml:space="preserve"> because the Uu UCI priority indication/configuration </w:t>
      </w:r>
      <w:r>
        <w:rPr>
          <w:bCs/>
          <w:kern w:val="32"/>
          <w:sz w:val="20"/>
        </w:rPr>
        <w:t xml:space="preserve">comes </w:t>
      </w:r>
      <w:r>
        <w:rPr>
          <w:rFonts w:hint="eastAsia"/>
          <w:bCs/>
          <w:kern w:val="32"/>
          <w:sz w:val="20"/>
        </w:rPr>
        <w:t>from gNB.</w:t>
      </w:r>
      <w:r w:rsidR="00D05CCB">
        <w:rPr>
          <w:sz w:val="20"/>
        </w:rPr>
        <w:t xml:space="preserve"> Therefore, option 2 is preferred</w:t>
      </w:r>
      <w:r>
        <w:rPr>
          <w:rFonts w:hint="eastAsia"/>
          <w:sz w:val="20"/>
        </w:rPr>
        <w:t>.</w:t>
      </w:r>
    </w:p>
    <w:p w:rsidR="00371A27" w:rsidRDefault="00AB1D66" w:rsidP="00CB5814">
      <w:pPr>
        <w:pStyle w:val="YJ-Proposal"/>
        <w:spacing w:before="120" w:after="120"/>
        <w:rPr>
          <w:lang w:val="en-US" w:eastAsia="zh-CN"/>
        </w:rPr>
      </w:pPr>
      <w:bookmarkStart w:id="49" w:name="_Toc40302941"/>
      <w:bookmarkStart w:id="50" w:name="_Toc40303311"/>
      <w:r>
        <w:rPr>
          <w:lang w:val="en-US" w:eastAsia="zh-CN"/>
        </w:rPr>
        <w:t xml:space="preserve">For prioritization between </w:t>
      </w:r>
      <w:r>
        <w:rPr>
          <w:rFonts w:hint="eastAsia"/>
          <w:lang w:val="en-US" w:eastAsia="zh-CN"/>
        </w:rPr>
        <w:t>UCI carrying</w:t>
      </w:r>
      <w:r>
        <w:rPr>
          <w:lang w:val="en-US" w:eastAsia="zh-CN"/>
        </w:rPr>
        <w:t xml:space="preserve"> </w:t>
      </w:r>
      <w:r>
        <w:rPr>
          <w:rFonts w:hint="eastAsia"/>
          <w:lang w:val="en-US" w:eastAsia="zh-CN"/>
        </w:rPr>
        <w:t xml:space="preserve">SL HARQ </w:t>
      </w:r>
      <w:r>
        <w:rPr>
          <w:lang w:val="en-US" w:eastAsia="zh-CN"/>
        </w:rPr>
        <w:t xml:space="preserve">and </w:t>
      </w:r>
      <w:r>
        <w:rPr>
          <w:rFonts w:hint="eastAsia"/>
          <w:lang w:val="en-US" w:eastAsia="zh-CN"/>
        </w:rPr>
        <w:t>UCI not carrying</w:t>
      </w:r>
      <w:r>
        <w:rPr>
          <w:lang w:val="en-US" w:eastAsia="zh-CN"/>
        </w:rPr>
        <w:t xml:space="preserve"> </w:t>
      </w:r>
      <w:r>
        <w:rPr>
          <w:rFonts w:hint="eastAsia"/>
          <w:lang w:val="en-US" w:eastAsia="zh-CN"/>
        </w:rPr>
        <w:t>SL HARQ</w:t>
      </w:r>
      <w:r>
        <w:rPr>
          <w:lang w:val="en-US" w:eastAsia="zh-CN"/>
        </w:rPr>
        <w:t>,</w:t>
      </w:r>
      <w:bookmarkEnd w:id="49"/>
      <w:bookmarkEnd w:id="50"/>
      <w:r>
        <w:rPr>
          <w:rFonts w:hint="eastAsia"/>
          <w:lang w:val="en-US" w:eastAsia="zh-CN"/>
        </w:rPr>
        <w:t xml:space="preserve"> </w:t>
      </w:r>
    </w:p>
    <w:p w:rsidR="00371A27" w:rsidRDefault="00D05CCB" w:rsidP="00CB5814">
      <w:pPr>
        <w:pStyle w:val="subullet"/>
        <w:spacing w:before="120" w:after="120"/>
        <w:rPr>
          <w:rFonts w:hint="default"/>
        </w:rPr>
      </w:pPr>
      <w:bookmarkStart w:id="51" w:name="_Toc40302942"/>
      <w:bookmarkStart w:id="52" w:name="_Toc40303312"/>
      <w:r>
        <w:rPr>
          <w:rFonts w:hint="default"/>
        </w:rPr>
        <w:t>If</w:t>
      </w:r>
      <w:r w:rsidR="00AB1D66">
        <w:t xml:space="preserve"> UCI not carrying SL HARQ is associated with a DCI indicating </w:t>
      </w:r>
      <w:r w:rsidR="00AB1D66">
        <w:t>“</w:t>
      </w:r>
      <w:r w:rsidR="00AB1D66">
        <w:t>high</w:t>
      </w:r>
      <w:r w:rsidR="00AB1D66">
        <w:t>”</w:t>
      </w:r>
      <w:r w:rsidR="00AB1D66">
        <w:t xml:space="preserve"> in </w:t>
      </w:r>
      <w:r w:rsidR="00AB1D66">
        <w:t>“</w:t>
      </w:r>
      <w:r w:rsidR="00AB1D66">
        <w:t>priority field</w:t>
      </w:r>
      <w:r w:rsidR="00AB1D66">
        <w:t>”</w:t>
      </w:r>
      <w:r w:rsidR="00AB1D66">
        <w:t xml:space="preserve"> or configured with </w:t>
      </w:r>
      <w:r w:rsidR="00AB1D66">
        <w:t>“</w:t>
      </w:r>
      <w:r w:rsidR="00AB1D66">
        <w:t>high priority</w:t>
      </w:r>
      <w:r w:rsidR="00AB1D66">
        <w:t>”</w:t>
      </w:r>
      <w:r w:rsidR="00AB1D66">
        <w:t xml:space="preserve"> by higher layers, UCI not carrying SL HARQ is prioritized.</w:t>
      </w:r>
      <w:bookmarkEnd w:id="51"/>
      <w:bookmarkEnd w:id="52"/>
    </w:p>
    <w:p w:rsidR="00371A27" w:rsidRDefault="00AB1D66" w:rsidP="004127DE">
      <w:pPr>
        <w:pStyle w:val="subullet"/>
        <w:spacing w:before="120" w:after="120"/>
        <w:rPr>
          <w:rFonts w:hint="default"/>
        </w:rPr>
      </w:pPr>
      <w:bookmarkStart w:id="53" w:name="_Toc40302943"/>
      <w:bookmarkStart w:id="54" w:name="_Toc40303313"/>
      <w:r>
        <w:t>Otherwise, UCI carrying SL HARQ is prioritized.</w:t>
      </w:r>
      <w:bookmarkEnd w:id="53"/>
      <w:bookmarkEnd w:id="54"/>
    </w:p>
    <w:p w:rsidR="00371A27" w:rsidRDefault="00AB1D66">
      <w:pPr>
        <w:pStyle w:val="Heading1"/>
        <w:spacing w:before="120" w:after="120"/>
        <w:ind w:left="0"/>
        <w:rPr>
          <w:rFonts w:eastAsia="SimSun"/>
        </w:rPr>
      </w:pPr>
      <w:r>
        <w:rPr>
          <w:rFonts w:eastAsia="SimSun" w:hint="eastAsia"/>
        </w:rPr>
        <w:t>Conclusion</w:t>
      </w:r>
    </w:p>
    <w:p w:rsidR="00371A27" w:rsidRDefault="00AB1D66">
      <w:pPr>
        <w:pStyle w:val="TOC1"/>
        <w:tabs>
          <w:tab w:val="right" w:pos="9660"/>
        </w:tabs>
        <w:snapToGrid w:val="0"/>
        <w:spacing w:before="120" w:after="120"/>
        <w:rPr>
          <w:rFonts w:cs="Arial"/>
          <w:b w:val="0"/>
          <w:bCs/>
          <w:i w:val="0"/>
          <w:iCs/>
        </w:rPr>
      </w:pPr>
      <w:r>
        <w:rPr>
          <w:rFonts w:cs="Arial"/>
          <w:b w:val="0"/>
          <w:bCs/>
          <w:i w:val="0"/>
          <w:iCs/>
        </w:rPr>
        <w:t>T</w:t>
      </w:r>
      <w:r>
        <w:rPr>
          <w:rFonts w:cs="Arial" w:hint="eastAsia"/>
          <w:b w:val="0"/>
          <w:bCs/>
          <w:i w:val="0"/>
          <w:iCs/>
        </w:rPr>
        <w:t>his paper concludes with the following proposals and observations.</w:t>
      </w:r>
    </w:p>
    <w:p w:rsidR="004127DE" w:rsidRPr="00E46CAB" w:rsidRDefault="004127DE" w:rsidP="004127DE">
      <w:pPr>
        <w:pStyle w:val="TOC1"/>
        <w:tabs>
          <w:tab w:val="left" w:pos="1540"/>
          <w:tab w:val="right" w:pos="9650"/>
        </w:tabs>
        <w:spacing w:before="120" w:after="120"/>
        <w:rPr>
          <w:rFonts w:asciiTheme="minorHAnsi" w:hAnsiTheme="minorHAnsi" w:cstheme="minorBidi"/>
          <w:noProof/>
          <w:kern w:val="0"/>
          <w:sz w:val="22"/>
          <w:szCs w:val="22"/>
        </w:rPr>
      </w:pPr>
      <w:r w:rsidRPr="00E46CAB">
        <w:rPr>
          <w:rStyle w:val="Hyperlink"/>
          <w:rFonts w:eastAsia="SimSun"/>
          <w:noProof/>
          <w:color w:val="auto"/>
          <w:u w:val="none"/>
        </w:rPr>
        <w:t>Observation 1:</w:t>
      </w:r>
      <w:r w:rsidRPr="00E46CAB">
        <w:rPr>
          <w:rFonts w:asciiTheme="minorHAnsi" w:hAnsiTheme="minorHAnsi" w:cstheme="minorBidi"/>
          <w:noProof/>
          <w:kern w:val="0"/>
          <w:sz w:val="22"/>
          <w:szCs w:val="22"/>
        </w:rPr>
        <w:tab/>
      </w:r>
      <w:r w:rsidRPr="00E46CAB">
        <w:rPr>
          <w:rStyle w:val="Hyperlink"/>
          <w:rFonts w:eastAsia="SimSun"/>
          <w:noProof/>
          <w:color w:val="auto"/>
          <w:u w:val="none"/>
        </w:rPr>
        <w:t xml:space="preserve">GC option 1 </w:t>
      </w:r>
      <w:r w:rsidRPr="00E46CAB">
        <w:rPr>
          <w:rStyle w:val="Hyperlink"/>
          <w:noProof/>
          <w:color w:val="auto"/>
          <w:u w:val="none"/>
        </w:rPr>
        <w:t xml:space="preserve">without Tx-Rx distance based operation </w:t>
      </w:r>
      <w:r w:rsidRPr="00E46CAB">
        <w:rPr>
          <w:rStyle w:val="Hyperlink"/>
          <w:rFonts w:eastAsia="SimSun"/>
          <w:noProof/>
          <w:color w:val="auto"/>
          <w:u w:val="none"/>
        </w:rPr>
        <w:t>was agreed long time ago at</w:t>
      </w:r>
      <w:r w:rsidR="00E46CAB">
        <w:rPr>
          <w:rStyle w:val="Hyperlink"/>
          <w:rFonts w:eastAsia="SimSun"/>
          <w:noProof/>
          <w:color w:val="auto"/>
          <w:u w:val="none"/>
        </w:rPr>
        <w:t xml:space="preserve"> RAN1 #96bis</w:t>
      </w:r>
      <w:r w:rsidRPr="00E46CAB">
        <w:rPr>
          <w:rStyle w:val="Hyperlink"/>
          <w:rFonts w:eastAsia="SimSun"/>
          <w:noProof/>
          <w:color w:val="auto"/>
          <w:u w:val="none"/>
        </w:rPr>
        <w:t xml:space="preserve"> </w:t>
      </w:r>
      <w:r w:rsidR="00E46CAB">
        <w:rPr>
          <w:rStyle w:val="Hyperlink"/>
          <w:rFonts w:eastAsia="SimSun"/>
          <w:noProof/>
          <w:color w:val="auto"/>
          <w:u w:val="none"/>
        </w:rPr>
        <w:t xml:space="preserve">as well as </w:t>
      </w:r>
      <w:r w:rsidRPr="00E46CAB">
        <w:rPr>
          <w:rStyle w:val="Hyperlink"/>
          <w:rFonts w:eastAsia="SimSun"/>
          <w:noProof/>
          <w:color w:val="auto"/>
          <w:u w:val="none"/>
        </w:rPr>
        <w:t>RAN2 #109bis-e meeting.</w:t>
      </w:r>
    </w:p>
    <w:p w:rsidR="004127DE" w:rsidRPr="00E46CAB" w:rsidRDefault="004127DE" w:rsidP="004127DE">
      <w:pPr>
        <w:pStyle w:val="TOC1"/>
        <w:tabs>
          <w:tab w:val="left" w:pos="1540"/>
          <w:tab w:val="right" w:pos="9650"/>
        </w:tabs>
        <w:spacing w:before="120" w:after="120"/>
        <w:rPr>
          <w:rFonts w:asciiTheme="minorHAnsi" w:hAnsiTheme="minorHAnsi" w:cstheme="minorBidi"/>
          <w:noProof/>
          <w:kern w:val="0"/>
          <w:sz w:val="22"/>
          <w:szCs w:val="22"/>
        </w:rPr>
      </w:pPr>
      <w:r w:rsidRPr="00E46CAB">
        <w:rPr>
          <w:rStyle w:val="Hyperlink"/>
          <w:rFonts w:eastAsia="SimSun"/>
          <w:noProof/>
          <w:color w:val="auto"/>
          <w:u w:val="none"/>
        </w:rPr>
        <w:t>Observation 2:</w:t>
      </w:r>
      <w:r w:rsidRPr="00E46CAB">
        <w:rPr>
          <w:rFonts w:asciiTheme="minorHAnsi" w:hAnsiTheme="minorHAnsi" w:cstheme="minorBidi"/>
          <w:noProof/>
          <w:kern w:val="0"/>
          <w:sz w:val="22"/>
          <w:szCs w:val="22"/>
        </w:rPr>
        <w:tab/>
      </w:r>
      <w:r w:rsidRPr="00E46CAB">
        <w:rPr>
          <w:rStyle w:val="Hyperlink"/>
          <w:noProof/>
          <w:color w:val="auto"/>
          <w:u w:val="none"/>
        </w:rPr>
        <w:t>GC HARQ feedback Option 1 without Tx-Rx distance based HARQ feedback operation is necessary and is an intended behaviour for the scenarios where GC HARQ feedback Option 2 is not feasible and UE location is unavailability.</w:t>
      </w:r>
    </w:p>
    <w:p w:rsidR="004127DE" w:rsidRPr="004127DE" w:rsidRDefault="004127DE" w:rsidP="004127DE">
      <w:pPr>
        <w:spacing w:before="120" w:after="120"/>
      </w:pPr>
    </w:p>
    <w:p w:rsidR="004127DE" w:rsidRDefault="00464D3A">
      <w:pPr>
        <w:pStyle w:val="TOC1"/>
        <w:tabs>
          <w:tab w:val="left" w:pos="1282"/>
          <w:tab w:val="right" w:pos="9650"/>
        </w:tabs>
        <w:spacing w:before="120" w:after="120"/>
        <w:rPr>
          <w:rFonts w:asciiTheme="minorHAnsi" w:hAnsiTheme="minorHAnsi" w:cstheme="minorBidi"/>
          <w:b w:val="0"/>
          <w:i w:val="0"/>
          <w:noProof/>
          <w:kern w:val="0"/>
          <w:sz w:val="22"/>
          <w:szCs w:val="22"/>
        </w:rPr>
      </w:pPr>
      <w:r w:rsidRPr="00464D3A">
        <w:fldChar w:fldCharType="begin"/>
      </w:r>
      <w:r w:rsidR="00AB1D66">
        <w:instrText>TOC \n  \t "YJ-Proposal,1,subullet,2,subsub,3"</w:instrText>
      </w:r>
      <w:r w:rsidRPr="00464D3A">
        <w:fldChar w:fldCharType="separate"/>
      </w:r>
      <w:r w:rsidR="004127DE" w:rsidRPr="00D95CFD">
        <w:rPr>
          <w:rFonts w:eastAsia="SimSun"/>
          <w:noProof/>
        </w:rPr>
        <w:t>Proposal 1:</w:t>
      </w:r>
      <w:r w:rsidR="004127DE">
        <w:rPr>
          <w:rFonts w:asciiTheme="minorHAnsi" w:hAnsiTheme="minorHAnsi" w:cstheme="minorBidi"/>
          <w:b w:val="0"/>
          <w:i w:val="0"/>
          <w:noProof/>
          <w:kern w:val="0"/>
          <w:sz w:val="22"/>
          <w:szCs w:val="22"/>
        </w:rPr>
        <w:tab/>
      </w:r>
      <w:r w:rsidR="004127DE">
        <w:rPr>
          <w:noProof/>
        </w:rPr>
        <w:t>HARQ feedback enable/disable bit is not present</w:t>
      </w:r>
      <w:r w:rsidR="004127DE" w:rsidRPr="00D95CFD">
        <w:rPr>
          <w:noProof/>
        </w:rPr>
        <w:t xml:space="preserve"> for the 2</w:t>
      </w:r>
      <w:r w:rsidR="004127DE" w:rsidRPr="00D95CFD">
        <w:rPr>
          <w:noProof/>
          <w:vertAlign w:val="superscript"/>
        </w:rPr>
        <w:t>nd</w:t>
      </w:r>
      <w:r w:rsidR="004127DE" w:rsidRPr="00D95CFD">
        <w:rPr>
          <w:noProof/>
        </w:rPr>
        <w:t xml:space="preserve"> stage SCI long format.</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2:</w:t>
      </w:r>
      <w:r>
        <w:rPr>
          <w:rFonts w:asciiTheme="minorHAnsi" w:hAnsiTheme="minorHAnsi" w:cstheme="minorBidi"/>
          <w:b w:val="0"/>
          <w:i w:val="0"/>
          <w:noProof/>
          <w:kern w:val="0"/>
          <w:sz w:val="22"/>
          <w:szCs w:val="22"/>
        </w:rPr>
        <w:tab/>
      </w:r>
      <w:r w:rsidRPr="00D95CFD">
        <w:rPr>
          <w:noProof/>
        </w:rPr>
        <w:t>For the 2</w:t>
      </w:r>
      <w:r w:rsidRPr="00D95CFD">
        <w:rPr>
          <w:noProof/>
          <w:vertAlign w:val="superscript"/>
        </w:rPr>
        <w:t>nd</w:t>
      </w:r>
      <w:r w:rsidRPr="00D95CFD">
        <w:rPr>
          <w:noProof/>
        </w:rPr>
        <w:t xml:space="preserve"> stage SCI short format,</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lang w:eastAsia="ko-KR"/>
        </w:rPr>
        <w:t>HARQ-ACK information includes only NACK</w:t>
      </w:r>
      <w:r>
        <w:rPr>
          <w:noProof/>
        </w:rPr>
        <w:t xml:space="preserve"> is also supported in this format.</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1-bit indicating HARQ feedback enable/disable is included.</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1-bit differentiating NACK-only vs. ACK/NACK is included.</w:t>
      </w:r>
    </w:p>
    <w:p w:rsidR="004127DE" w:rsidRDefault="004127DE">
      <w:pPr>
        <w:pStyle w:val="TOC3"/>
        <w:tabs>
          <w:tab w:val="left" w:pos="1282"/>
          <w:tab w:val="right" w:pos="9650"/>
        </w:tabs>
        <w:spacing w:before="120" w:after="120"/>
        <w:ind w:left="1240" w:hanging="400"/>
        <w:rPr>
          <w:rFonts w:asciiTheme="minorHAnsi" w:eastAsiaTheme="minorEastAsia" w:hAnsiTheme="minorHAnsi" w:cstheme="minorBidi"/>
          <w:b w:val="0"/>
          <w:i w:val="0"/>
          <w:noProof/>
          <w:kern w:val="0"/>
          <w:sz w:val="22"/>
          <w:szCs w:val="22"/>
        </w:rPr>
      </w:pPr>
      <w:r w:rsidRPr="00D95CFD">
        <w:rPr>
          <w:rFonts w:ascii="Courier New" w:hAnsi="Courier New" w:cs="Courier New"/>
          <w:b w:val="0"/>
          <w:i w:val="0"/>
          <w:noProof/>
        </w:rPr>
        <w:t>o</w:t>
      </w:r>
      <w:r>
        <w:rPr>
          <w:rFonts w:asciiTheme="minorHAnsi" w:eastAsiaTheme="minorEastAsia" w:hAnsiTheme="minorHAnsi" w:cstheme="minorBidi"/>
          <w:b w:val="0"/>
          <w:i w:val="0"/>
          <w:noProof/>
          <w:kern w:val="0"/>
          <w:sz w:val="22"/>
          <w:szCs w:val="22"/>
        </w:rPr>
        <w:tab/>
      </w:r>
      <w:r>
        <w:rPr>
          <w:noProof/>
        </w:rPr>
        <w:t xml:space="preserve">For ACK/NACK case, </w:t>
      </w:r>
      <w:r>
        <w:rPr>
          <w:noProof/>
          <w:lang w:eastAsia="ko-KR"/>
        </w:rPr>
        <w:t>M_ID in the equation for the PSFCH resource index</w:t>
      </w:r>
      <w:r>
        <w:rPr>
          <w:noProof/>
        </w:rPr>
        <w:t xml:space="preserve"> is determined based on L1 ID(s).</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3:</w:t>
      </w:r>
      <w:r>
        <w:rPr>
          <w:rFonts w:asciiTheme="minorHAnsi" w:hAnsiTheme="minorHAnsi" w:cstheme="minorBidi"/>
          <w:b w:val="0"/>
          <w:i w:val="0"/>
          <w:noProof/>
          <w:kern w:val="0"/>
          <w:sz w:val="22"/>
          <w:szCs w:val="22"/>
        </w:rPr>
        <w:tab/>
      </w:r>
      <w:r w:rsidRPr="00D95CFD">
        <w:rPr>
          <w:noProof/>
        </w:rPr>
        <w:t xml:space="preserve">To ensure that the number of PSSCH slots associated with a PSFCH slot is no larger than </w:t>
      </w:r>
      <w:r>
        <w:rPr>
          <w:noProof/>
        </w:rPr>
        <w:t>periodPSFCHresource</w:t>
      </w:r>
      <w:r w:rsidRPr="00D95CFD">
        <w:rPr>
          <w:noProof/>
        </w:rPr>
        <w:t>, the first PSFCH slot in a resource pool bitmap mapping period is always the first slot belonging to the resource pool in this period.</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4:</w:t>
      </w:r>
      <w:r>
        <w:rPr>
          <w:rFonts w:asciiTheme="minorHAnsi" w:hAnsiTheme="minorHAnsi" w:cstheme="minorBidi"/>
          <w:b w:val="0"/>
          <w:i w:val="0"/>
          <w:noProof/>
          <w:kern w:val="0"/>
          <w:sz w:val="22"/>
          <w:szCs w:val="22"/>
        </w:rPr>
        <w:tab/>
      </w:r>
      <w:r w:rsidRPr="00D95CFD">
        <w:rPr>
          <w:noProof/>
        </w:rPr>
        <w:t xml:space="preserve">For PSFCH power control cases 1-2 and 2-2, N </w:t>
      </w:r>
      <w:r>
        <w:rPr>
          <w:noProof/>
        </w:rPr>
        <w:t>is up to implementation for N</w:t>
      </w:r>
      <w:r>
        <w:rPr>
          <w:rFonts w:hint="eastAsia"/>
          <w:noProof/>
        </w:rPr>
        <w:t>≥</w:t>
      </w:r>
      <w:r>
        <w:rPr>
          <w:rFonts w:hint="eastAsia"/>
          <w:noProof/>
        </w:rPr>
        <w:t>1</w:t>
      </w:r>
      <w:r w:rsidRPr="00D95CFD">
        <w:rPr>
          <w:noProof/>
        </w:rPr>
        <w:t>.</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5:</w:t>
      </w:r>
      <w:r>
        <w:rPr>
          <w:rFonts w:asciiTheme="minorHAnsi" w:hAnsiTheme="minorHAnsi" w:cstheme="minorBidi"/>
          <w:b w:val="0"/>
          <w:i w:val="0"/>
          <w:noProof/>
          <w:kern w:val="0"/>
          <w:sz w:val="22"/>
          <w:szCs w:val="22"/>
        </w:rPr>
        <w:tab/>
      </w:r>
      <w:r w:rsidRPr="00D95CFD">
        <w:rPr>
          <w:noProof/>
        </w:rPr>
        <w:t xml:space="preserve">If DL pathloss is not available, e.g., </w:t>
      </w:r>
      <w:r>
        <w:rPr>
          <w:noProof/>
        </w:rPr>
        <w:t>p0-DL-PSFCH</w:t>
      </w:r>
      <w:r w:rsidRPr="00D95CFD">
        <w:rPr>
          <w:noProof/>
        </w:rPr>
        <w:t xml:space="preserve"> is not (pre-)configured, N is up to UE implementation</w:t>
      </w:r>
      <w:r w:rsidRPr="00D95CFD">
        <w:rPr>
          <w:rFonts w:hint="eastAsia"/>
          <w:noProof/>
        </w:rPr>
        <w:t xml:space="preserve"> for 1</w:t>
      </w:r>
      <w:r w:rsidRPr="00D95CFD">
        <w:rPr>
          <w:rFonts w:hint="eastAsia"/>
          <w:noProof/>
        </w:rPr>
        <w:t>≤</w:t>
      </w:r>
      <w:r w:rsidRPr="00D95CFD">
        <w:rPr>
          <w:noProof/>
        </w:rPr>
        <w:t xml:space="preserve"> N</w:t>
      </w:r>
      <w:r w:rsidRPr="00D95CFD">
        <w:rPr>
          <w:rFonts w:hint="eastAsia"/>
          <w:noProof/>
        </w:rPr>
        <w:t>≤</w:t>
      </w:r>
      <w:r w:rsidRPr="00D95CFD">
        <w:rPr>
          <w:noProof/>
        </w:rPr>
        <w:t>min(N</w:t>
      </w:r>
      <w:r w:rsidRPr="00D95CFD">
        <w:rPr>
          <w:noProof/>
          <w:vertAlign w:val="subscript"/>
        </w:rPr>
        <w:t>sch,Tx,PSFCH</w:t>
      </w:r>
      <w:r w:rsidRPr="00D95CFD">
        <w:rPr>
          <w:noProof/>
        </w:rPr>
        <w:t>, N</w:t>
      </w:r>
      <w:r w:rsidRPr="00D95CFD">
        <w:rPr>
          <w:noProof/>
          <w:vertAlign w:val="subscript"/>
        </w:rPr>
        <w:t>max,PSFCH</w:t>
      </w:r>
      <w:r w:rsidRPr="00D95CFD">
        <w:rPr>
          <w:noProof/>
        </w:rPr>
        <w:t>).</w:t>
      </w:r>
    </w:p>
    <w:p w:rsidR="004127DE" w:rsidRDefault="004127DE">
      <w:pPr>
        <w:pStyle w:val="TOC1"/>
        <w:tabs>
          <w:tab w:val="left" w:pos="1282"/>
          <w:tab w:val="right" w:pos="9650"/>
        </w:tabs>
        <w:spacing w:before="120" w:after="120"/>
        <w:rPr>
          <w:noProof/>
        </w:rPr>
      </w:pPr>
      <w:r w:rsidRPr="00D95CFD">
        <w:rPr>
          <w:rFonts w:eastAsia="SimSun"/>
          <w:noProof/>
        </w:rPr>
        <w:t>Proposal 6:</w:t>
      </w:r>
      <w:r>
        <w:rPr>
          <w:rFonts w:asciiTheme="minorHAnsi" w:hAnsiTheme="minorHAnsi" w:cstheme="minorBidi"/>
          <w:b w:val="0"/>
          <w:i w:val="0"/>
          <w:noProof/>
          <w:kern w:val="0"/>
          <w:sz w:val="22"/>
          <w:szCs w:val="22"/>
        </w:rPr>
        <w:tab/>
      </w:r>
      <w:r w:rsidRPr="00D95CFD">
        <w:rPr>
          <w:noProof/>
        </w:rPr>
        <w:t xml:space="preserve">For PSCCH/PSSCH power control, </w:t>
      </w:r>
      <w:r>
        <w:rPr>
          <w:noProof/>
        </w:rPr>
        <w:t>DL pathloss based power control and SL pathloss based power control should perform separately</w:t>
      </w:r>
      <w:r w:rsidRPr="00D95CFD">
        <w:rPr>
          <w:noProof/>
        </w:rPr>
        <w:t>. The TP for TS38.213 section 16.2.1 is given as following.</w:t>
      </w:r>
    </w:p>
    <w:tbl>
      <w:tblPr>
        <w:tblStyle w:val="TableGrid"/>
        <w:tblpPr w:leftFromText="180" w:rightFromText="180" w:vertAnchor="text" w:horzAnchor="margin" w:tblpY="646"/>
        <w:tblW w:w="9876" w:type="dxa"/>
        <w:tblLayout w:type="fixed"/>
        <w:tblLook w:val="04A0"/>
      </w:tblPr>
      <w:tblGrid>
        <w:gridCol w:w="9876"/>
      </w:tblGrid>
      <w:tr w:rsidR="00E46CAB" w:rsidTr="009871CF">
        <w:tc>
          <w:tcPr>
            <w:tcW w:w="9876" w:type="dxa"/>
          </w:tcPr>
          <w:p w:rsidR="00E46CAB" w:rsidRDefault="00E46CAB" w:rsidP="009871CF">
            <w:pPr>
              <w:pStyle w:val="Heading3"/>
              <w:numPr>
                <w:ilvl w:val="0"/>
                <w:numId w:val="0"/>
              </w:numPr>
              <w:spacing w:after="120"/>
              <w:ind w:right="210"/>
              <w:outlineLvl w:val="2"/>
            </w:pPr>
            <w:r>
              <w:t>16.2.1</w:t>
            </w:r>
            <w:r>
              <w:tab/>
              <w:t>PSSCH</w:t>
            </w:r>
          </w:p>
          <w:p w:rsidR="00E46CAB" w:rsidRPr="004127DE" w:rsidRDefault="00E46CAB" w:rsidP="009871CF">
            <w:pPr>
              <w:spacing w:beforeLines="0" w:afterLines="0" w:line="240" w:lineRule="auto"/>
              <w:rPr>
                <w:sz w:val="18"/>
                <w:szCs w:val="18"/>
              </w:rPr>
            </w:pPr>
            <w:r w:rsidRPr="004127DE">
              <w:rPr>
                <w:sz w:val="18"/>
                <w:szCs w:val="18"/>
              </w:rPr>
              <w:lastRenderedPageBreak/>
              <w:t xml:space="preserve">A UE determines a power </w:t>
            </w:r>
            <m:oMath>
              <m:sSub>
                <m:sSubPr>
                  <m:ctrlPr>
                    <w:rPr>
                      <w:rFonts w:ascii="Cambria Math" w:hAnsi="Cambria Math"/>
                      <w:i/>
                      <w:iCs/>
                      <w:sz w:val="18"/>
                      <w:szCs w:val="18"/>
                    </w:rPr>
                  </m:ctrlPr>
                </m:sSubPr>
                <m:e>
                  <m:r>
                    <w:rPr>
                      <w:rFonts w:ascii="Cambria Math" w:hAnsi="Cambria Math"/>
                      <w:sz w:val="18"/>
                      <w:szCs w:val="18"/>
                    </w:rPr>
                    <m:t>P</m:t>
                  </m:r>
                </m:e>
                <m:sub>
                  <m:r>
                    <m:rPr>
                      <m:nor/>
                    </m:rPr>
                    <w:rPr>
                      <w:iCs/>
                      <w:sz w:val="18"/>
                      <w:szCs w:val="18"/>
                    </w:rPr>
                    <m:t>PSSCH</m:t>
                  </m:r>
                  <m:r>
                    <m:rPr>
                      <m:sty m:val="p"/>
                    </m:rPr>
                    <w:rPr>
                      <w:rFonts w:ascii="Cambria Math" w:hAnsi="Cambria Math"/>
                      <w:sz w:val="18"/>
                      <w:szCs w:val="18"/>
                    </w:rPr>
                    <m:t>,</m:t>
                  </m:r>
                  <m:r>
                    <w:rPr>
                      <w:rFonts w:ascii="Cambria Math" w:hAnsi="Cambria Math"/>
                      <w:sz w:val="18"/>
                      <w:szCs w:val="18"/>
                    </w:rPr>
                    <m:t>b</m:t>
                  </m:r>
                  <m:r>
                    <m:rPr>
                      <m:sty m:val="p"/>
                    </m:rPr>
                    <w:rPr>
                      <w:rFonts w:ascii="Cambria Math" w:hAnsi="Cambria Math"/>
                      <w:sz w:val="18"/>
                      <w:szCs w:val="18"/>
                    </w:rPr>
                    <m:t>,</m:t>
                  </m:r>
                  <m:r>
                    <w:rPr>
                      <w:rFonts w:ascii="Cambria Math" w:hAnsi="Cambria Math"/>
                      <w:sz w:val="18"/>
                      <w:szCs w:val="18"/>
                    </w:rPr>
                    <m:t>c</m:t>
                  </m:r>
                  <m:ctrlPr>
                    <w:rPr>
                      <w:rFonts w:ascii="Cambria Math" w:hAnsi="Cambria Math"/>
                      <w:iCs/>
                      <w:sz w:val="18"/>
                      <w:szCs w:val="18"/>
                    </w:rPr>
                  </m:ctrlPr>
                </m:sub>
              </m:sSub>
              <m:r>
                <w:rPr>
                  <w:rFonts w:ascii="Cambria Math" w:hAnsi="Cambria Math"/>
                  <w:sz w:val="18"/>
                  <w:szCs w:val="18"/>
                </w:rPr>
                <m:t>(i)</m:t>
              </m:r>
            </m:oMath>
            <w:r w:rsidRPr="004127DE">
              <w:rPr>
                <w:iCs/>
                <w:sz w:val="18"/>
                <w:szCs w:val="18"/>
              </w:rPr>
              <w:t xml:space="preserve"> </w:t>
            </w:r>
            <w:r w:rsidRPr="004127DE">
              <w:rPr>
                <w:sz w:val="18"/>
                <w:szCs w:val="18"/>
              </w:rPr>
              <w:t>for a PSSCH transmission on a resource pool</w:t>
            </w:r>
            <w:r w:rsidRPr="004127DE">
              <w:rPr>
                <w:iCs/>
                <w:sz w:val="18"/>
                <w:szCs w:val="18"/>
              </w:rPr>
              <w:t xml:space="preserve"> </w:t>
            </w:r>
            <w:r w:rsidRPr="004127DE">
              <w:rPr>
                <w:rFonts w:eastAsia="Malgun Gothic"/>
                <w:sz w:val="18"/>
                <w:szCs w:val="18"/>
              </w:rPr>
              <w:t xml:space="preserve">in </w:t>
            </w:r>
            <w:r w:rsidRPr="004127DE">
              <w:rPr>
                <w:rFonts w:eastAsia="Malgun Gothic"/>
                <w:sz w:val="18"/>
                <w:szCs w:val="18"/>
                <w:lang w:eastAsia="ko-KR"/>
              </w:rPr>
              <w:t>symbols where a corresponding PSCCH is not transmitted</w:t>
            </w:r>
            <w:r w:rsidRPr="004127DE">
              <w:rPr>
                <w:sz w:val="18"/>
                <w:szCs w:val="18"/>
              </w:rPr>
              <w:t xml:space="preserve"> in PSCCH-PSSCH transmission occasion </w:t>
            </w:r>
            <m:oMath>
              <m:r>
                <w:rPr>
                  <w:rFonts w:ascii="Cambria Math" w:hAnsi="Cambria Math"/>
                  <w:sz w:val="18"/>
                  <w:szCs w:val="18"/>
                </w:rPr>
                <m:t>i</m:t>
              </m:r>
            </m:oMath>
            <w:r w:rsidRPr="004127DE">
              <w:rPr>
                <w:iCs/>
                <w:sz w:val="18"/>
                <w:szCs w:val="18"/>
              </w:rPr>
              <w:t xml:space="preserve"> </w:t>
            </w:r>
            <w:r w:rsidRPr="004127DE">
              <w:rPr>
                <w:sz w:val="18"/>
                <w:szCs w:val="18"/>
              </w:rPr>
              <w:t>as</w:t>
            </w:r>
            <w:r w:rsidRPr="004127DE">
              <w:rPr>
                <w:rFonts w:eastAsia="Malgun Gothic"/>
                <w:sz w:val="18"/>
                <w:szCs w:val="18"/>
              </w:rPr>
              <w:t xml:space="preserve"> </w:t>
            </w:r>
          </w:p>
          <w:p w:rsidR="00E46CAB" w:rsidRPr="004127DE" w:rsidRDefault="00464D3A" w:rsidP="009871CF">
            <w:pPr>
              <w:pStyle w:val="EQ"/>
              <w:spacing w:beforeLines="0" w:afterLines="0" w:line="240" w:lineRule="auto"/>
              <w:rPr>
                <w:sz w:val="18"/>
                <w:szCs w:val="18"/>
              </w:rPr>
            </w:pPr>
            <m:oMath>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r>
                <w:rPr>
                  <w:rFonts w:ascii="Cambria Math" w:hAnsi="Cambria Math"/>
                  <w:sz w:val="18"/>
                  <w:szCs w:val="18"/>
                </w:rPr>
                <m:t>min</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P</m:t>
                      </m:r>
                    </m:e>
                    <m:sub>
                      <m:r>
                        <m:rPr>
                          <m:nor/>
                        </m:rPr>
                        <w:rPr>
                          <w:sz w:val="18"/>
                          <w:szCs w:val="18"/>
                        </w:rPr>
                        <m:t>CMAX</m:t>
                      </m:r>
                    </m:sub>
                  </m:sSub>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sub>
                  </m:sSub>
                  <m:r>
                    <m:rPr>
                      <m:sty m:val="p"/>
                    </m:rPr>
                    <w:rPr>
                      <w:rFonts w:ascii="Cambria Math" w:hAnsi="Cambria Math"/>
                      <w:sz w:val="18"/>
                      <w:szCs w:val="18"/>
                    </w:rPr>
                    <m:t>,</m:t>
                  </m:r>
                  <m:r>
                    <w:rPr>
                      <w:rFonts w:ascii="Cambria Math" w:hAnsi="Cambria Math"/>
                      <w:sz w:val="18"/>
                      <w:szCs w:val="18"/>
                    </w:rPr>
                    <m:t>min</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r>
                            <m:rPr>
                              <m:sty m:val="p"/>
                            </m:rPr>
                            <w:rPr>
                              <w:rFonts w:ascii="Cambria Math" w:hAnsi="Cambria Math"/>
                              <w:sz w:val="18"/>
                              <w:szCs w:val="18"/>
                            </w:rPr>
                            <m:t>,</m:t>
                          </m:r>
                          <m:r>
                            <w:rPr>
                              <w:rFonts w:ascii="Cambria Math" w:hAnsi="Cambria Math"/>
                              <w:sz w:val="18"/>
                              <w:szCs w:val="18"/>
                            </w:rPr>
                            <m:t>D</m:t>
                          </m:r>
                        </m:sub>
                      </m:sSub>
                      <m:d>
                        <m:dPr>
                          <m:ctrlPr>
                            <w:rPr>
                              <w:rFonts w:ascii="Cambria Math" w:hAnsi="Cambria Math"/>
                              <w:sz w:val="18"/>
                              <w:szCs w:val="18"/>
                            </w:rPr>
                          </m:ctrlPr>
                        </m:dPr>
                        <m:e>
                          <m:r>
                            <w:rPr>
                              <w:rFonts w:ascii="Cambria Math" w:hAnsi="Cambria Math"/>
                              <w:sz w:val="18"/>
                              <w:szCs w:val="18"/>
                            </w:rPr>
                            <m:t>i</m:t>
                          </m:r>
                        </m:e>
                      </m:d>
                      <m:r>
                        <m:rPr>
                          <m:sty m:val="p"/>
                        </m:rP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rPr>
                            <m:t>PSSCH</m:t>
                          </m:r>
                          <m:r>
                            <m:rPr>
                              <m:sty m:val="p"/>
                            </m:rPr>
                            <w:rPr>
                              <w:rFonts w:ascii="Cambria Math" w:hAnsi="Cambria Math"/>
                              <w:sz w:val="18"/>
                              <w:szCs w:val="18"/>
                            </w:rPr>
                            <m:t>,</m:t>
                          </m:r>
                          <m:r>
                            <w:rPr>
                              <w:rFonts w:ascii="Cambria Math" w:hAnsi="Cambria Math"/>
                              <w:sz w:val="18"/>
                              <w:szCs w:val="18"/>
                            </w:rPr>
                            <m:t>SL</m:t>
                          </m:r>
                        </m:sub>
                      </m:sSub>
                      <m:r>
                        <m:rPr>
                          <m:sty m:val="p"/>
                        </m:rPr>
                        <w:rPr>
                          <w:rFonts w:ascii="Cambria Math" w:hAnsi="Cambria Math"/>
                          <w:sz w:val="18"/>
                          <w:szCs w:val="18"/>
                        </w:rPr>
                        <m:t>(</m:t>
                      </m:r>
                      <m:r>
                        <w:rPr>
                          <w:rFonts w:ascii="Cambria Math" w:hAnsi="Cambria Math"/>
                          <w:sz w:val="18"/>
                          <w:szCs w:val="18"/>
                        </w:rPr>
                        <m:t>i</m:t>
                      </m:r>
                      <m:r>
                        <m:rPr>
                          <m:sty m:val="p"/>
                        </m:rPr>
                        <w:rPr>
                          <w:rFonts w:ascii="Cambria Math" w:hAnsi="Cambria Math"/>
                          <w:sz w:val="18"/>
                          <w:szCs w:val="18"/>
                        </w:rPr>
                        <m:t>)</m:t>
                      </m:r>
                    </m:e>
                  </m:d>
                </m:e>
              </m:d>
            </m:oMath>
            <w:r w:rsidR="00E46CAB" w:rsidRPr="004127DE">
              <w:rPr>
                <w:sz w:val="18"/>
                <w:szCs w:val="18"/>
              </w:rPr>
              <w:t xml:space="preserve"> [dBm]</w:t>
            </w:r>
          </w:p>
          <w:p w:rsidR="00E46CAB" w:rsidRPr="004127DE" w:rsidRDefault="00E46CAB" w:rsidP="009871CF">
            <w:pPr>
              <w:spacing w:beforeLines="0" w:afterLines="0" w:line="240" w:lineRule="auto"/>
              <w:rPr>
                <w:rFonts w:eastAsia="Malgun Gothic"/>
                <w:sz w:val="18"/>
                <w:szCs w:val="18"/>
                <w:lang w:eastAsia="ko-KR"/>
              </w:rPr>
            </w:pPr>
            <w:r w:rsidRPr="004127DE">
              <w:rPr>
                <w:sz w:val="18"/>
                <w:szCs w:val="18"/>
              </w:rPr>
              <w:t>w</w:t>
            </w:r>
            <w:r w:rsidRPr="004127DE">
              <w:rPr>
                <w:rFonts w:eastAsia="Malgun Gothic"/>
                <w:sz w:val="18"/>
                <w:szCs w:val="18"/>
                <w:lang w:eastAsia="ko-KR"/>
              </w:rPr>
              <w:t>here</w:t>
            </w:r>
          </w:p>
          <w:p w:rsidR="00E46CAB" w:rsidRPr="004127DE" w:rsidRDefault="00E46CAB" w:rsidP="009871CF">
            <w:pPr>
              <w:pStyle w:val="B1"/>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CMAX</m:t>
                  </m:r>
                  <m:ctrlPr>
                    <w:rPr>
                      <w:rFonts w:ascii="Cambria Math" w:hAnsi="Cambria Math"/>
                      <w:sz w:val="18"/>
                      <w:szCs w:val="18"/>
                    </w:rPr>
                  </m:ctrlPr>
                </m:sub>
              </m:sSub>
            </m:oMath>
            <w:r w:rsidRPr="004127DE">
              <w:rPr>
                <w:sz w:val="18"/>
                <w:szCs w:val="18"/>
              </w:rPr>
              <w:t xml:space="preserve"> </w:t>
            </w:r>
            <w:r w:rsidRPr="004127DE">
              <w:rPr>
                <w:rFonts w:eastAsia="Malgun Gothic"/>
                <w:sz w:val="18"/>
                <w:szCs w:val="18"/>
              </w:rPr>
              <w:t xml:space="preserve">is defined in </w:t>
            </w:r>
            <w:r w:rsidRPr="004127DE">
              <w:rPr>
                <w:sz w:val="18"/>
                <w:szCs w:val="18"/>
              </w:rPr>
              <w:t>[8-1, TS 38.101-1]</w:t>
            </w:r>
          </w:p>
          <w:p w:rsidR="00E46CAB" w:rsidRPr="004127DE" w:rsidRDefault="00E46CAB" w:rsidP="009871CF">
            <w:pPr>
              <w:pStyle w:val="B1"/>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ctrlPr>
                    <w:rPr>
                      <w:rFonts w:ascii="Cambria Math" w:hAnsi="Cambria Math"/>
                      <w:sz w:val="18"/>
                      <w:szCs w:val="18"/>
                    </w:rPr>
                  </m:ctrlPr>
                </m:sub>
              </m:sSub>
            </m:oMath>
            <w:r w:rsidRPr="004127DE">
              <w:rPr>
                <w:rFonts w:eastAsia="Malgun Gothic"/>
                <w:sz w:val="18"/>
                <w:szCs w:val="18"/>
              </w:rPr>
              <w:t xml:space="preserve"> is determined by a value of </w:t>
            </w:r>
            <w:r w:rsidRPr="004127DE">
              <w:rPr>
                <w:rFonts w:eastAsia="Malgun Gothic"/>
                <w:i/>
                <w:iCs/>
                <w:sz w:val="18"/>
                <w:szCs w:val="18"/>
              </w:rPr>
              <w:t>maximumtransmitPower-SL</w:t>
            </w:r>
            <w:r w:rsidRPr="004127DE">
              <w:rPr>
                <w:rFonts w:eastAsia="Malgun Gothic"/>
                <w:iCs/>
                <w:sz w:val="18"/>
                <w:szCs w:val="18"/>
              </w:rPr>
              <w:t xml:space="preserve"> based on a priority level of the PSSCH transmission and a CBR range that includes a CBR measured in slot </w:t>
            </w:r>
            <m:oMath>
              <m:r>
                <w:rPr>
                  <w:rFonts w:ascii="Cambria Math" w:hAnsi="Cambria Math"/>
                  <w:sz w:val="18"/>
                  <w:szCs w:val="18"/>
                </w:rPr>
                <m:t>i</m:t>
              </m:r>
              <m:r>
                <w:rPr>
                  <w:rFonts w:ascii="Cambria Math" w:eastAsia="Malgun Gothic" w:hAnsi="Cambria Math"/>
                  <w:sz w:val="18"/>
                  <w:szCs w:val="18"/>
                </w:rPr>
                <m:t>-N</m:t>
              </m:r>
            </m:oMath>
            <w:r w:rsidRPr="004127DE">
              <w:rPr>
                <w:rFonts w:eastAsia="Malgun Gothic"/>
                <w:sz w:val="18"/>
                <w:szCs w:val="18"/>
              </w:rPr>
              <w:t xml:space="preserve"> [6, TS 38.214]</w:t>
            </w:r>
            <w:r w:rsidRPr="004127DE">
              <w:rPr>
                <w:rFonts w:eastAsia="Malgun Gothic"/>
                <w:iCs/>
                <w:sz w:val="18"/>
                <w:szCs w:val="18"/>
              </w:rPr>
              <w:t>;</w:t>
            </w:r>
            <w:r w:rsidRPr="004127DE">
              <w:rPr>
                <w:sz w:val="18"/>
                <w:szCs w:val="18"/>
              </w:rPr>
              <w:t xml:space="preserve"> if </w:t>
            </w:r>
            <w:r w:rsidRPr="004127DE">
              <w:rPr>
                <w:rFonts w:eastAsia="Malgun Gothic"/>
                <w:i/>
                <w:iCs/>
                <w:sz w:val="18"/>
                <w:szCs w:val="18"/>
              </w:rPr>
              <w:t>maximumtransmitPower-SL</w:t>
            </w:r>
            <w:r w:rsidRPr="004127DE">
              <w:rPr>
                <w:sz w:val="18"/>
                <w:szCs w:val="18"/>
              </w:rPr>
              <w:t xml:space="preserve"> is not provided, </w:t>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MAX</m:t>
                  </m:r>
                  <m:r>
                    <m:rPr>
                      <m:sty m:val="p"/>
                    </m:rPr>
                    <w:rPr>
                      <w:rFonts w:ascii="Cambria Math" w:hAnsi="Cambria Math"/>
                      <w:sz w:val="18"/>
                      <w:szCs w:val="18"/>
                    </w:rPr>
                    <m:t>,CBR</m:t>
                  </m:r>
                  <m:ctrlPr>
                    <w:rPr>
                      <w:rFonts w:ascii="Cambria Math" w:hAnsi="Cambria Math"/>
                      <w:sz w:val="18"/>
                      <w:szCs w:val="18"/>
                    </w:rPr>
                  </m:ctrlPr>
                </m:sub>
              </m:sSub>
              <m:r>
                <w:rPr>
                  <w:rFonts w:ascii="Cambria Math" w:hAnsi="Cambria Math"/>
                  <w:sz w:val="18"/>
                  <w:szCs w:val="18"/>
                </w:rPr>
                <m:t>=0</m:t>
              </m:r>
            </m:oMath>
            <w:r w:rsidRPr="004127DE">
              <w:rPr>
                <w:sz w:val="18"/>
                <w:szCs w:val="18"/>
              </w:rPr>
              <w:t xml:space="preserve"> </w:t>
            </w:r>
          </w:p>
          <w:p w:rsidR="00E46CAB" w:rsidRPr="004127DE" w:rsidRDefault="00E46CAB" w:rsidP="009871CF">
            <w:pPr>
              <w:pStyle w:val="B1"/>
              <w:spacing w:beforeLines="0" w:afterLines="0" w:line="240" w:lineRule="auto"/>
              <w:rPr>
                <w:color w:val="000000"/>
                <w:sz w:val="18"/>
                <w:szCs w:val="18"/>
              </w:rPr>
            </w:pPr>
            <w:r w:rsidRPr="004127DE">
              <w:rPr>
                <w:sz w:val="18"/>
                <w:szCs w:val="18"/>
              </w:rPr>
              <w:t>-</w:t>
            </w:r>
            <w:r w:rsidRPr="004127DE">
              <w:rPr>
                <w:sz w:val="18"/>
                <w:szCs w:val="18"/>
              </w:rPr>
              <w:tab/>
              <w:t xml:space="preserve">if </w:t>
            </w:r>
            <w:r w:rsidRPr="004127DE">
              <w:rPr>
                <w:i/>
                <w:iCs/>
                <w:color w:val="000000"/>
                <w:sz w:val="18"/>
                <w:szCs w:val="18"/>
              </w:rPr>
              <w:t>p0-DL-PSCCHPSSCH</w:t>
            </w:r>
            <w:r w:rsidRPr="004127DE">
              <w:rPr>
                <w:color w:val="000000"/>
                <w:sz w:val="18"/>
                <w:szCs w:val="18"/>
              </w:rPr>
              <w:t xml:space="preserve"> is provided</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D</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O</m:t>
                  </m:r>
                  <m:r>
                    <m:rPr>
                      <m:sty m:val="p"/>
                    </m:rPr>
                    <w:rPr>
                      <w:rFonts w:ascii="Cambria Math" w:hAnsi="Cambria Math"/>
                      <w:sz w:val="18"/>
                      <w:szCs w:val="18"/>
                      <w:lang w:val="en-US"/>
                    </w:rPr>
                    <m:t>,</m:t>
                  </m:r>
                  <m:r>
                    <w:rPr>
                      <w:rFonts w:ascii="Cambria Math" w:hAnsi="Cambria Math"/>
                      <w:sz w:val="18"/>
                      <w:szCs w:val="18"/>
                    </w:rPr>
                    <m:t>D</m:t>
                  </m:r>
                </m:sub>
              </m:sSub>
              <m:r>
                <m:rPr>
                  <m:sty m:val="p"/>
                </m:rPr>
                <w:rPr>
                  <w:rFonts w:ascii="Cambria Math" w:hAnsi="Cambria Math"/>
                  <w:sz w:val="18"/>
                  <w:szCs w:val="18"/>
                  <w:lang w:val="en-US"/>
                </w:rPr>
                <m:t>+10</m:t>
              </m:r>
              <m:func>
                <m:funcPr>
                  <m:ctrlPr>
                    <w:rPr>
                      <w:rFonts w:ascii="Cambria Math" w:hAnsi="Cambria Math"/>
                      <w:sz w:val="18"/>
                      <w:szCs w:val="18"/>
                    </w:rPr>
                  </m:ctrlPr>
                </m:funcPr>
                <m:fName>
                  <m:sSub>
                    <m:sSubPr>
                      <m:ctrlPr>
                        <w:rPr>
                          <w:rFonts w:ascii="Cambria Math" w:hAnsi="Cambria Math"/>
                          <w:sz w:val="18"/>
                          <w:szCs w:val="18"/>
                        </w:rPr>
                      </m:ctrlPr>
                    </m:sSubPr>
                    <m:e>
                      <m:r>
                        <w:rPr>
                          <w:rFonts w:ascii="Cambria Math" w:hAnsi="Cambria Math"/>
                          <w:sz w:val="18"/>
                          <w:szCs w:val="18"/>
                        </w:rPr>
                        <m:t>log</m:t>
                      </m:r>
                    </m:e>
                    <m:sub>
                      <m:r>
                        <m:rPr>
                          <m:sty m:val="p"/>
                        </m:rPr>
                        <w:rPr>
                          <w:rFonts w:ascii="Cambria Math" w:hAnsi="Cambria Math"/>
                          <w:sz w:val="18"/>
                          <w:szCs w:val="18"/>
                          <w:lang w:val="en-US"/>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en-US"/>
                            </w:rPr>
                            <m:t>2</m:t>
                          </m:r>
                        </m:e>
                        <m:sup>
                          <m:r>
                            <w:rPr>
                              <w:rFonts w:ascii="Cambria Math" w:hAnsi="Cambria Math"/>
                              <w:sz w:val="18"/>
                              <w:szCs w:val="18"/>
                            </w:rPr>
                            <m:t>μ</m:t>
                          </m:r>
                        </m:sup>
                      </m:sSup>
                      <m:r>
                        <m:rPr>
                          <m:sty m:val="p"/>
                        </m:rPr>
                        <w:rPr>
                          <w:rFonts w:ascii="Cambria Math" w:hAnsi="Cambria Math"/>
                          <w:sz w:val="18"/>
                          <w:szCs w:val="18"/>
                          <w:lang w:val="en-US"/>
                        </w:rPr>
                        <m:t>⋅</m:t>
                      </m:r>
                      <m:sSubSup>
                        <m:sSubSupPr>
                          <m:ctrlPr>
                            <w:rPr>
                              <w:rFonts w:ascii="Cambria Math" w:hAnsi="Cambria Math"/>
                              <w:sz w:val="18"/>
                              <w:szCs w:val="18"/>
                            </w:rPr>
                          </m:ctrlPr>
                        </m:sSubSupPr>
                        <m:e>
                          <m:r>
                            <w:rPr>
                              <w:rFonts w:ascii="Cambria Math" w:hAnsi="Cambria Math"/>
                              <w:sz w:val="18"/>
                              <w:szCs w:val="18"/>
                            </w:rPr>
                            <m:t>M</m:t>
                          </m:r>
                        </m:e>
                        <m:sub>
                          <m:r>
                            <m:rPr>
                              <m:nor/>
                            </m:rPr>
                            <w:rPr>
                              <w:sz w:val="18"/>
                              <w:szCs w:val="18"/>
                              <w:lang w:val="en-US"/>
                            </w:rPr>
                            <m:t>RB</m:t>
                          </m:r>
                        </m:sub>
                        <m:sup>
                          <m:r>
                            <m:rPr>
                              <m:nor/>
                            </m:rPr>
                            <w:rPr>
                              <w:sz w:val="18"/>
                              <w:szCs w:val="18"/>
                              <w:lang w:val="en-US"/>
                            </w:rPr>
                            <m:t>PSSCH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D</m:t>
                  </m:r>
                </m:sub>
              </m:sSub>
              <m:r>
                <m:rPr>
                  <m:sty m:val="p"/>
                </m:rPr>
                <w:rPr>
                  <w:rFonts w:ascii="Cambria Math" w:hAnsi="Cambria Math"/>
                  <w:sz w:val="18"/>
                  <w:szCs w:val="18"/>
                  <w:lang w:val="en-US"/>
                </w:rPr>
                <m:t>⋅</m:t>
              </m:r>
              <m:r>
                <w:rPr>
                  <w:rFonts w:ascii="Cambria Math" w:hAnsi="Cambria Math"/>
                  <w:sz w:val="18"/>
                  <w:szCs w:val="18"/>
                </w:rPr>
                <m:t>P</m:t>
              </m:r>
              <m:sSub>
                <m:sSubPr>
                  <m:ctrlPr>
                    <w:rPr>
                      <w:rFonts w:ascii="Cambria Math" w:hAnsi="Cambria Math"/>
                      <w:sz w:val="18"/>
                      <w:szCs w:val="18"/>
                    </w:rPr>
                  </m:ctrlPr>
                </m:sSubPr>
                <m:e>
                  <m:r>
                    <w:rPr>
                      <w:rFonts w:ascii="Cambria Math" w:hAnsi="Cambria Math"/>
                      <w:sz w:val="18"/>
                      <w:szCs w:val="18"/>
                    </w:rPr>
                    <m:t>L</m:t>
                  </m:r>
                </m:e>
                <m:sub>
                  <m:r>
                    <w:rPr>
                      <w:rFonts w:ascii="Cambria Math" w:hAnsi="Cambria Math"/>
                      <w:sz w:val="18"/>
                      <w:szCs w:val="18"/>
                    </w:rPr>
                    <m:t>D</m:t>
                  </m:r>
                </m:sub>
              </m:sSub>
            </m:oMath>
            <w:r w:rsidRPr="004127DE">
              <w:rPr>
                <w:sz w:val="18"/>
                <w:szCs w:val="18"/>
                <w:lang w:val="en-US"/>
              </w:rPr>
              <w:t xml:space="preserve"> [dBm]</w:t>
            </w:r>
          </w:p>
          <w:p w:rsidR="00E46CAB" w:rsidRPr="004127DE" w:rsidRDefault="00E46CAB" w:rsidP="009871CF">
            <w:pPr>
              <w:pStyle w:val="B1"/>
              <w:spacing w:beforeLines="0" w:afterLines="0" w:line="240" w:lineRule="auto"/>
              <w:rPr>
                <w:strike/>
                <w:color w:val="FF0000"/>
                <w:sz w:val="18"/>
                <w:szCs w:val="18"/>
              </w:rPr>
            </w:pPr>
            <w:r w:rsidRPr="004127DE">
              <w:rPr>
                <w:strike/>
                <w:color w:val="FF0000"/>
                <w:sz w:val="18"/>
                <w:szCs w:val="18"/>
              </w:rPr>
              <w:t>-</w:t>
            </w:r>
            <w:r w:rsidRPr="004127DE">
              <w:rPr>
                <w:strike/>
                <w:color w:val="FF0000"/>
                <w:sz w:val="18"/>
                <w:szCs w:val="18"/>
              </w:rPr>
              <w:tab/>
              <w:t xml:space="preserve">elseif </w:t>
            </w:r>
            <w:r w:rsidRPr="004127DE">
              <w:rPr>
                <w:i/>
                <w:iCs/>
                <w:strike/>
                <w:color w:val="FF0000"/>
                <w:sz w:val="18"/>
                <w:szCs w:val="18"/>
              </w:rPr>
              <w:t>p0-SL-PSCCHPSSCH</w:t>
            </w:r>
            <w:r w:rsidRPr="004127DE">
              <w:rPr>
                <w:strike/>
                <w:color w:val="FF0000"/>
                <w:sz w:val="18"/>
                <w:szCs w:val="18"/>
              </w:rPr>
              <w:t xml:space="preserve"> is provided</w:t>
            </w:r>
          </w:p>
          <w:p w:rsidR="00E46CAB" w:rsidRPr="004127DE" w:rsidRDefault="00E46CAB" w:rsidP="009871CF">
            <w:pPr>
              <w:pStyle w:val="B2"/>
              <w:spacing w:beforeLines="0" w:afterLines="0" w:line="240" w:lineRule="auto"/>
              <w:rPr>
                <w:strike/>
                <w:color w:val="FF0000"/>
                <w:sz w:val="18"/>
                <w:szCs w:val="18"/>
                <w:lang w:val="en-US"/>
              </w:rPr>
            </w:pPr>
            <w:r w:rsidRPr="004127DE">
              <w:rPr>
                <w:strike/>
                <w:color w:val="FF0000"/>
                <w:sz w:val="18"/>
                <w:szCs w:val="18"/>
                <w:lang w:val="en-US"/>
              </w:rPr>
              <w:t>-</w:t>
            </w:r>
            <w:r w:rsidRPr="004127DE">
              <w:rPr>
                <w:strike/>
                <w:color w:val="FF0000"/>
                <w:sz w:val="18"/>
                <w:szCs w:val="18"/>
                <w:lang w:val="en-US"/>
              </w:rPr>
              <w:tab/>
            </w:r>
            <m:oMath>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D</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MAX</m:t>
                          </m:r>
                          <m:r>
                            <m:rPr>
                              <m:sty m:val="p"/>
                            </m:rPr>
                            <w:rPr>
                              <w:rFonts w:ascii="Cambria Math" w:hAnsi="Cambria Math"/>
                              <w:strike/>
                              <w:color w:val="FF0000"/>
                              <w:sz w:val="18"/>
                              <w:szCs w:val="18"/>
                              <w:lang w:val="en-US"/>
                            </w:rPr>
                            <m:t>,CBR</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SL</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e>
              </m:d>
            </m:oMath>
            <w:r w:rsidRPr="004127DE">
              <w:rPr>
                <w:strike/>
                <w:color w:val="FF0000"/>
                <w:sz w:val="18"/>
                <w:szCs w:val="18"/>
                <w:lang w:val="en-US"/>
              </w:rPr>
              <w:t xml:space="preserve"> [dBm]</w:t>
            </w:r>
          </w:p>
          <w:p w:rsidR="00E46CAB" w:rsidRPr="004127DE" w:rsidRDefault="00E46CAB" w:rsidP="009871CF">
            <w:pPr>
              <w:pStyle w:val="B1"/>
              <w:spacing w:beforeLines="0" w:afterLines="0" w:line="240" w:lineRule="auto"/>
              <w:rPr>
                <w:color w:val="000000"/>
                <w:sz w:val="18"/>
                <w:szCs w:val="18"/>
              </w:rPr>
            </w:pPr>
            <w:r w:rsidRPr="004127DE">
              <w:rPr>
                <w:sz w:val="18"/>
                <w:szCs w:val="18"/>
              </w:rPr>
              <w:t>-</w:t>
            </w:r>
            <w:r w:rsidRPr="004127DE">
              <w:rPr>
                <w:sz w:val="18"/>
                <w:szCs w:val="18"/>
              </w:rPr>
              <w:tab/>
              <w:t xml:space="preserve">else </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D</m:t>
                  </m:r>
                </m:sub>
              </m:sSub>
              <m:d>
                <m:dPr>
                  <m:ctrlPr>
                    <w:rPr>
                      <w:rFonts w:ascii="Cambria Math" w:hAnsi="Cambria Math"/>
                      <w:sz w:val="18"/>
                      <w:szCs w:val="18"/>
                      <w:lang w:val="en-US"/>
                    </w:rPr>
                  </m:ctrlPr>
                </m:dPr>
                <m:e>
                  <m:r>
                    <w:rPr>
                      <w:rFonts w:ascii="Cambria Math" w:hAnsi="Cambria Math"/>
                      <w:sz w:val="18"/>
                      <w:szCs w:val="18"/>
                    </w:rPr>
                    <m:t>i</m:t>
                  </m:r>
                </m:e>
              </m:d>
              <m:r>
                <m:rPr>
                  <m:sty m:val="p"/>
                </m:rPr>
                <w:rPr>
                  <w:rFonts w:ascii="Cambria Math" w:hAnsi="Cambria Math"/>
                  <w:sz w:val="18"/>
                  <w:szCs w:val="18"/>
                  <w:lang w:val="en-US"/>
                </w:rPr>
                <m:t>=</m:t>
              </m:r>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color w:val="FF0000"/>
                      <w:sz w:val="18"/>
                      <w:szCs w:val="18"/>
                      <w:lang w:val="en-US"/>
                    </w:rPr>
                    <m:t>CMAX</m:t>
                  </m:r>
                </m:sub>
              </m:sSub>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MAX</m:t>
                      </m:r>
                      <m:r>
                        <m:rPr>
                          <m:sty m:val="p"/>
                        </m:rPr>
                        <w:rPr>
                          <w:rFonts w:ascii="Cambria Math" w:hAnsi="Cambria Math"/>
                          <w:strike/>
                          <w:color w:val="FF0000"/>
                          <w:sz w:val="18"/>
                          <w:szCs w:val="18"/>
                          <w:lang w:val="en-US"/>
                        </w:rPr>
                        <m:t>,CBR</m:t>
                      </m:r>
                    </m:sub>
                  </m:sSub>
                </m:e>
              </m:d>
            </m:oMath>
            <w:r w:rsidRPr="004127DE">
              <w:rPr>
                <w:strike/>
                <w:color w:val="FF0000"/>
                <w:sz w:val="18"/>
                <w:szCs w:val="18"/>
                <w:lang w:val="en-US"/>
              </w:rPr>
              <w:t xml:space="preserve"> </w:t>
            </w:r>
            <w:r w:rsidRPr="004127DE">
              <w:rPr>
                <w:sz w:val="18"/>
                <w:szCs w:val="18"/>
                <w:lang w:val="en-US"/>
              </w:rPr>
              <w:t>[dBm]</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where</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O</m:t>
                  </m:r>
                  <m:r>
                    <w:rPr>
                      <w:rFonts w:ascii="Cambria Math" w:hAnsi="Cambria Math"/>
                      <w:sz w:val="18"/>
                      <w:szCs w:val="18"/>
                    </w:rPr>
                    <m:t>,D</m:t>
                  </m:r>
                  <m:ctrlPr>
                    <w:rPr>
                      <w:rFonts w:ascii="Cambria Math" w:hAnsi="Cambria Math"/>
                      <w:sz w:val="18"/>
                      <w:szCs w:val="18"/>
                    </w:rPr>
                  </m:ctrlPr>
                </m:sub>
              </m:sSub>
            </m:oMath>
            <w:r w:rsidRPr="004127DE">
              <w:rPr>
                <w:sz w:val="18"/>
                <w:szCs w:val="18"/>
              </w:rPr>
              <w:t xml:space="preserve"> is a value of </w:t>
            </w:r>
            <w:r w:rsidRPr="004127DE">
              <w:rPr>
                <w:i/>
                <w:iCs/>
                <w:color w:val="000000"/>
                <w:sz w:val="18"/>
                <w:szCs w:val="18"/>
              </w:rPr>
              <w:t>p0-DL-PSCCHPSSCH</w:t>
            </w:r>
            <w:r w:rsidRPr="004127DE">
              <w:rPr>
                <w:sz w:val="18"/>
                <w:szCs w:val="18"/>
              </w:rPr>
              <w:t xml:space="preserve"> if provided</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D</m:t>
                  </m:r>
                </m:sub>
              </m:sSub>
            </m:oMath>
            <w:r w:rsidRPr="004127DE">
              <w:rPr>
                <w:sz w:val="18"/>
                <w:szCs w:val="18"/>
              </w:rPr>
              <w:t xml:space="preserve"> is a value of </w:t>
            </w:r>
            <w:r w:rsidRPr="004127DE">
              <w:rPr>
                <w:i/>
                <w:iCs/>
                <w:color w:val="000000"/>
                <w:sz w:val="18"/>
                <w:szCs w:val="18"/>
              </w:rPr>
              <w:t>alpha-DL-PSCCHPSSCH</w:t>
            </w:r>
            <w:r w:rsidRPr="004127DE">
              <w:rPr>
                <w:iCs/>
                <w:color w:val="000000"/>
                <w:sz w:val="18"/>
                <w:szCs w:val="18"/>
              </w:rPr>
              <w:t xml:space="preserve">, if </w:t>
            </w:r>
            <w:r w:rsidRPr="004127DE">
              <w:rPr>
                <w:sz w:val="18"/>
                <w:szCs w:val="18"/>
              </w:rPr>
              <w:t xml:space="preserve">provided; else, </w:t>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D</m:t>
                  </m:r>
                </m:sub>
              </m:sSub>
              <m:r>
                <w:rPr>
                  <w:rFonts w:ascii="Cambria Math" w:hAnsi="Cambria Math"/>
                  <w:sz w:val="18"/>
                  <w:szCs w:val="18"/>
                </w:rPr>
                <m:t>=1</m:t>
              </m:r>
            </m:oMath>
            <w:r w:rsidRPr="004127DE">
              <w:rPr>
                <w:sz w:val="18"/>
                <w:szCs w:val="18"/>
              </w:rPr>
              <w:t xml:space="preserve"> </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D</m:t>
                  </m:r>
                </m:sub>
              </m:sSub>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b,f,c</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q</m:t>
                  </m:r>
                </m:e>
                <m:sub>
                  <m:r>
                    <w:rPr>
                      <w:rFonts w:ascii="Cambria Math" w:hAnsi="Cambria Math"/>
                      <w:sz w:val="18"/>
                      <w:szCs w:val="18"/>
                    </w:rPr>
                    <m:t>d</m:t>
                  </m:r>
                </m:sub>
              </m:sSub>
              <m:r>
                <w:rPr>
                  <w:rFonts w:ascii="Cambria Math" w:hAnsi="Cambria Math"/>
                  <w:sz w:val="18"/>
                  <w:szCs w:val="18"/>
                </w:rPr>
                <m:t>)</m:t>
              </m:r>
            </m:oMath>
            <w:r w:rsidRPr="004127DE">
              <w:rPr>
                <w:sz w:val="18"/>
                <w:szCs w:val="18"/>
              </w:rPr>
              <w:t xml:space="preserve"> as described in Clause 7.1.1 </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sSubSup>
                <m:sSubSupPr>
                  <m:ctrlPr>
                    <w:rPr>
                      <w:rFonts w:ascii="Cambria Math" w:hAnsi="Cambria Math"/>
                      <w:i/>
                      <w:sz w:val="18"/>
                      <w:szCs w:val="18"/>
                    </w:rPr>
                  </m:ctrlPr>
                </m:sSubSupPr>
                <m:e>
                  <m:r>
                    <w:rPr>
                      <w:rFonts w:ascii="Cambria Math" w:hAnsi="Cambria Math"/>
                      <w:sz w:val="18"/>
                      <w:szCs w:val="18"/>
                    </w:rPr>
                    <m:t>M</m:t>
                  </m:r>
                </m:e>
                <m:sub>
                  <m:r>
                    <m:rPr>
                      <m:nor/>
                    </m:rPr>
                    <w:rPr>
                      <w:sz w:val="18"/>
                      <w:szCs w:val="18"/>
                    </w:rPr>
                    <m:t>RB</m:t>
                  </m:r>
                  <m:ctrlPr>
                    <w:rPr>
                      <w:rFonts w:ascii="Cambria Math" w:hAnsi="Cambria Math"/>
                      <w:sz w:val="18"/>
                      <w:szCs w:val="18"/>
                    </w:rPr>
                  </m:ctrlPr>
                </m:sub>
                <m:sup>
                  <m:r>
                    <m:rPr>
                      <m:nor/>
                    </m:rPr>
                    <w:rPr>
                      <w:sz w:val="18"/>
                      <w:szCs w:val="18"/>
                    </w:rPr>
                    <m:t>PSSCH</m:t>
                  </m:r>
                  <m:ctrlPr>
                    <w:rPr>
                      <w:rFonts w:ascii="Cambria Math" w:hAnsi="Cambria Math"/>
                      <w:sz w:val="18"/>
                      <w:szCs w:val="18"/>
                    </w:rPr>
                  </m:ctrlPr>
                </m:sup>
              </m:sSubSup>
              <m:r>
                <w:rPr>
                  <w:rFonts w:ascii="Cambria Math" w:hAnsi="Cambria Math"/>
                  <w:sz w:val="18"/>
                  <w:szCs w:val="18"/>
                </w:rPr>
                <m:t>(i)</m:t>
              </m:r>
            </m:oMath>
            <w:r w:rsidRPr="004127DE">
              <w:rPr>
                <w:rFonts w:eastAsia="Malgun Gothic"/>
                <w:sz w:val="18"/>
                <w:szCs w:val="18"/>
              </w:rPr>
              <w:t xml:space="preserve"> is a number of </w:t>
            </w:r>
            <w:r w:rsidRPr="004127DE">
              <w:rPr>
                <w:sz w:val="18"/>
                <w:szCs w:val="18"/>
              </w:rPr>
              <w:t xml:space="preserve">resource blocks for the PSSCH transmission occasion </w:t>
            </w:r>
            <m:oMath>
              <m:r>
                <w:rPr>
                  <w:rFonts w:ascii="Cambria Math" w:hAnsi="Cambria Math"/>
                  <w:sz w:val="18"/>
                  <w:szCs w:val="18"/>
                </w:rPr>
                <m:t>i</m:t>
              </m:r>
            </m:oMath>
            <w:r w:rsidRPr="004127DE">
              <w:rPr>
                <w:iCs/>
                <w:sz w:val="18"/>
                <w:szCs w:val="18"/>
              </w:rPr>
              <w:t xml:space="preserve"> </w:t>
            </w:r>
            <w:r w:rsidRPr="004127DE">
              <w:rPr>
                <w:sz w:val="18"/>
                <w:szCs w:val="18"/>
              </w:rPr>
              <w:t xml:space="preserve">and </w:t>
            </w:r>
            <m:oMath>
              <m:r>
                <w:rPr>
                  <w:rFonts w:ascii="Cambria Math" w:hAnsi="Cambria Math"/>
                  <w:sz w:val="18"/>
                  <w:szCs w:val="18"/>
                </w:rPr>
                <m:t>μ</m:t>
              </m:r>
            </m:oMath>
            <w:r w:rsidRPr="004127DE">
              <w:rPr>
                <w:sz w:val="18"/>
                <w:szCs w:val="18"/>
              </w:rPr>
              <w:t xml:space="preserve"> is a SCS configuration</w:t>
            </w:r>
          </w:p>
          <w:p w:rsidR="00E46CAB" w:rsidRPr="004127DE" w:rsidRDefault="00E46CAB" w:rsidP="009871CF">
            <w:pPr>
              <w:pStyle w:val="B1"/>
              <w:spacing w:beforeLines="0" w:afterLines="0" w:line="240" w:lineRule="auto"/>
              <w:rPr>
                <w:sz w:val="18"/>
                <w:szCs w:val="18"/>
              </w:rPr>
            </w:pPr>
            <w:r w:rsidRPr="004127DE">
              <w:rPr>
                <w:sz w:val="18"/>
                <w:szCs w:val="18"/>
              </w:rPr>
              <w:t>-</w:t>
            </w:r>
            <w:r w:rsidRPr="004127DE">
              <w:rPr>
                <w:sz w:val="18"/>
                <w:szCs w:val="18"/>
              </w:rPr>
              <w:tab/>
              <w:t xml:space="preserve">if p0-SL-PSCCHPSSCH </w:t>
            </w:r>
            <w:r w:rsidRPr="004127DE">
              <w:rPr>
                <w:strike/>
                <w:color w:val="FF0000"/>
                <w:sz w:val="18"/>
                <w:szCs w:val="18"/>
              </w:rPr>
              <w:t xml:space="preserve">and alpha-SL-PSCCHPSSCH are </w:t>
            </w:r>
            <w:r w:rsidRPr="004127DE">
              <w:rPr>
                <w:color w:val="FF0000"/>
                <w:sz w:val="18"/>
                <w:szCs w:val="18"/>
                <w:u w:val="single"/>
              </w:rPr>
              <w:t>is</w:t>
            </w:r>
            <w:r w:rsidRPr="004127DE">
              <w:rPr>
                <w:sz w:val="18"/>
                <w:szCs w:val="18"/>
              </w:rPr>
              <w:t xml:space="preserve"> provided</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sty m:val="p"/>
                    </m:rPr>
                    <w:rPr>
                      <w:rFonts w:ascii="Cambria Math" w:hAnsi="Cambria Math"/>
                      <w:sz w:val="18"/>
                      <w:szCs w:val="18"/>
                      <w:lang w:val="en-US"/>
                    </w:rPr>
                    <m:t>,</m:t>
                  </m:r>
                  <m:r>
                    <w:rPr>
                      <w:rFonts w:ascii="Cambria Math" w:hAnsi="Cambria Math"/>
                      <w:sz w:val="18"/>
                      <w:szCs w:val="18"/>
                    </w:rPr>
                    <m:t>SL</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O</m:t>
                  </m:r>
                  <m:r>
                    <m:rPr>
                      <m:sty m:val="p"/>
                    </m:rPr>
                    <w:rPr>
                      <w:rFonts w:ascii="Cambria Math" w:hAnsi="Cambria Math"/>
                      <w:sz w:val="18"/>
                      <w:szCs w:val="18"/>
                      <w:lang w:val="en-US"/>
                    </w:rPr>
                    <m:t>,</m:t>
                  </m:r>
                  <m:r>
                    <w:rPr>
                      <w:rFonts w:ascii="Cambria Math" w:hAnsi="Cambria Math"/>
                      <w:sz w:val="18"/>
                      <w:szCs w:val="18"/>
                    </w:rPr>
                    <m:t>SL</m:t>
                  </m:r>
                </m:sub>
              </m:sSub>
              <m:r>
                <m:rPr>
                  <m:sty m:val="p"/>
                </m:rPr>
                <w:rPr>
                  <w:rFonts w:ascii="Cambria Math" w:hAnsi="Cambria Math"/>
                  <w:sz w:val="18"/>
                  <w:szCs w:val="18"/>
                  <w:lang w:val="en-US"/>
                </w:rPr>
                <m:t>+10</m:t>
              </m:r>
              <m:func>
                <m:funcPr>
                  <m:ctrlPr>
                    <w:rPr>
                      <w:rFonts w:ascii="Cambria Math" w:hAnsi="Cambria Math"/>
                      <w:sz w:val="18"/>
                      <w:szCs w:val="18"/>
                    </w:rPr>
                  </m:ctrlPr>
                </m:funcPr>
                <m:fName>
                  <m:sSub>
                    <m:sSubPr>
                      <m:ctrlPr>
                        <w:rPr>
                          <w:rFonts w:ascii="Cambria Math" w:hAnsi="Cambria Math"/>
                          <w:sz w:val="18"/>
                          <w:szCs w:val="18"/>
                        </w:rPr>
                      </m:ctrlPr>
                    </m:sSubPr>
                    <m:e>
                      <m:r>
                        <w:rPr>
                          <w:rFonts w:ascii="Cambria Math" w:hAnsi="Cambria Math"/>
                          <w:sz w:val="18"/>
                          <w:szCs w:val="18"/>
                        </w:rPr>
                        <m:t>log</m:t>
                      </m:r>
                    </m:e>
                    <m:sub>
                      <m:r>
                        <m:rPr>
                          <m:sty m:val="p"/>
                        </m:rPr>
                        <w:rPr>
                          <w:rFonts w:ascii="Cambria Math" w:hAnsi="Cambria Math"/>
                          <w:sz w:val="18"/>
                          <w:szCs w:val="18"/>
                          <w:lang w:val="en-US"/>
                        </w:rPr>
                        <m:t>10</m:t>
                      </m:r>
                    </m:sub>
                  </m:sSub>
                </m:fName>
                <m:e>
                  <m:d>
                    <m:dPr>
                      <m:ctrlPr>
                        <w:rPr>
                          <w:rFonts w:ascii="Cambria Math" w:hAnsi="Cambria Math"/>
                          <w:sz w:val="18"/>
                          <w:szCs w:val="18"/>
                        </w:rPr>
                      </m:ctrlPr>
                    </m:dPr>
                    <m:e>
                      <m:sSup>
                        <m:sSupPr>
                          <m:ctrlPr>
                            <w:rPr>
                              <w:rFonts w:ascii="Cambria Math" w:hAnsi="Cambria Math"/>
                              <w:sz w:val="18"/>
                              <w:szCs w:val="18"/>
                            </w:rPr>
                          </m:ctrlPr>
                        </m:sSupPr>
                        <m:e>
                          <m:r>
                            <m:rPr>
                              <m:sty m:val="p"/>
                            </m:rPr>
                            <w:rPr>
                              <w:rFonts w:ascii="Cambria Math" w:hAnsi="Cambria Math"/>
                              <w:sz w:val="18"/>
                              <w:szCs w:val="18"/>
                              <w:lang w:val="en-US"/>
                            </w:rPr>
                            <m:t>2</m:t>
                          </m:r>
                        </m:e>
                        <m:sup>
                          <m:r>
                            <w:rPr>
                              <w:rFonts w:ascii="Cambria Math" w:hAnsi="Cambria Math"/>
                              <w:sz w:val="18"/>
                              <w:szCs w:val="18"/>
                            </w:rPr>
                            <m:t>μ</m:t>
                          </m:r>
                        </m:sup>
                      </m:sSup>
                      <m:r>
                        <m:rPr>
                          <m:sty m:val="p"/>
                        </m:rPr>
                        <w:rPr>
                          <w:rFonts w:ascii="Cambria Math" w:hAnsi="Cambria Math"/>
                          <w:sz w:val="18"/>
                          <w:szCs w:val="18"/>
                          <w:lang w:val="en-US"/>
                        </w:rPr>
                        <m:t>⋅</m:t>
                      </m:r>
                      <m:sSubSup>
                        <m:sSubSupPr>
                          <m:ctrlPr>
                            <w:rPr>
                              <w:rFonts w:ascii="Cambria Math" w:hAnsi="Cambria Math"/>
                              <w:sz w:val="18"/>
                              <w:szCs w:val="18"/>
                            </w:rPr>
                          </m:ctrlPr>
                        </m:sSubSupPr>
                        <m:e>
                          <m:r>
                            <w:rPr>
                              <w:rFonts w:ascii="Cambria Math" w:hAnsi="Cambria Math"/>
                              <w:sz w:val="18"/>
                              <w:szCs w:val="18"/>
                            </w:rPr>
                            <m:t>M</m:t>
                          </m:r>
                        </m:e>
                        <m:sub>
                          <m:r>
                            <m:rPr>
                              <m:nor/>
                            </m:rPr>
                            <w:rPr>
                              <w:sz w:val="18"/>
                              <w:szCs w:val="18"/>
                              <w:lang w:val="en-US"/>
                            </w:rPr>
                            <m:t>RB</m:t>
                          </m:r>
                        </m:sub>
                        <m:sup>
                          <m:r>
                            <m:rPr>
                              <m:nor/>
                            </m:rPr>
                            <w:rPr>
                              <w:sz w:val="18"/>
                              <w:szCs w:val="18"/>
                              <w:lang w:val="en-US"/>
                            </w:rPr>
                            <m:t>PSSCH</m:t>
                          </m:r>
                        </m:sup>
                      </m:sSubSup>
                      <m:d>
                        <m:dPr>
                          <m:ctrlPr>
                            <w:rPr>
                              <w:rFonts w:ascii="Cambria Math" w:hAnsi="Cambria Math"/>
                              <w:sz w:val="18"/>
                              <w:szCs w:val="18"/>
                            </w:rPr>
                          </m:ctrlPr>
                        </m:dPr>
                        <m:e>
                          <m:r>
                            <w:rPr>
                              <w:rFonts w:ascii="Cambria Math" w:hAnsi="Cambria Math"/>
                              <w:sz w:val="18"/>
                              <w:szCs w:val="18"/>
                            </w:rPr>
                            <m:t>i</m:t>
                          </m:r>
                        </m:e>
                      </m:d>
                    </m:e>
                  </m:d>
                </m:e>
              </m:func>
              <m:r>
                <m:rPr>
                  <m:sty m:val="p"/>
                </m:rPr>
                <w:rPr>
                  <w:rFonts w:ascii="Cambria Math" w:hAnsi="Cambria Math"/>
                  <w:sz w:val="18"/>
                  <w:szCs w:val="18"/>
                  <w:lang w:val="en-US"/>
                </w:rPr>
                <m:t>+</m:t>
              </m:r>
              <m:sSub>
                <m:sSubPr>
                  <m:ctrlPr>
                    <w:rPr>
                      <w:rFonts w:ascii="Cambria Math" w:hAnsi="Cambria Math"/>
                      <w:sz w:val="18"/>
                      <w:szCs w:val="18"/>
                    </w:rPr>
                  </m:ctrlPr>
                </m:sSubPr>
                <m:e>
                  <m:r>
                    <w:rPr>
                      <w:rFonts w:ascii="Cambria Math" w:hAnsi="Cambria Math"/>
                      <w:sz w:val="18"/>
                      <w:szCs w:val="18"/>
                    </w:rPr>
                    <m:t>α</m:t>
                  </m:r>
                </m:e>
                <m:sub>
                  <m:r>
                    <w:rPr>
                      <w:rFonts w:ascii="Cambria Math" w:hAnsi="Cambria Math"/>
                      <w:sz w:val="18"/>
                      <w:szCs w:val="18"/>
                    </w:rPr>
                    <m:t>SL</m:t>
                  </m:r>
                </m:sub>
              </m:sSub>
              <m:r>
                <m:rPr>
                  <m:sty m:val="p"/>
                </m:rPr>
                <w:rPr>
                  <w:rFonts w:ascii="Cambria Math" w:hAnsi="Cambria Math"/>
                  <w:sz w:val="18"/>
                  <w:szCs w:val="18"/>
                  <w:lang w:val="en-US"/>
                </w:rPr>
                <m:t>⋅</m:t>
              </m:r>
              <m:r>
                <w:rPr>
                  <w:rFonts w:ascii="Cambria Math" w:hAnsi="Cambria Math"/>
                  <w:sz w:val="18"/>
                  <w:szCs w:val="18"/>
                </w:rPr>
                <m:t>P</m:t>
              </m:r>
              <m:sSub>
                <m:sSubPr>
                  <m:ctrlPr>
                    <w:rPr>
                      <w:rFonts w:ascii="Cambria Math" w:hAnsi="Cambria Math"/>
                      <w:sz w:val="18"/>
                      <w:szCs w:val="18"/>
                    </w:rPr>
                  </m:ctrlPr>
                </m:sSubPr>
                <m:e>
                  <m:r>
                    <w:rPr>
                      <w:rFonts w:ascii="Cambria Math" w:hAnsi="Cambria Math"/>
                      <w:sz w:val="18"/>
                      <w:szCs w:val="18"/>
                    </w:rPr>
                    <m:t>L</m:t>
                  </m:r>
                </m:e>
                <m:sub>
                  <m:r>
                    <w:rPr>
                      <w:rFonts w:ascii="Cambria Math" w:hAnsi="Cambria Math"/>
                      <w:sz w:val="18"/>
                      <w:szCs w:val="18"/>
                    </w:rPr>
                    <m:t>SL</m:t>
                  </m:r>
                </m:sub>
              </m:sSub>
            </m:oMath>
            <w:r w:rsidRPr="004127DE">
              <w:rPr>
                <w:sz w:val="18"/>
                <w:szCs w:val="18"/>
                <w:lang w:val="en-US"/>
              </w:rPr>
              <w:t xml:space="preserve"> [dBm]</w:t>
            </w:r>
          </w:p>
          <w:p w:rsidR="00E46CAB" w:rsidRPr="004127DE" w:rsidRDefault="00E46CAB" w:rsidP="009871CF">
            <w:pPr>
              <w:pStyle w:val="B1"/>
              <w:spacing w:beforeLines="0" w:afterLines="0" w:line="240" w:lineRule="auto"/>
              <w:rPr>
                <w:color w:val="000000"/>
                <w:sz w:val="18"/>
                <w:szCs w:val="18"/>
              </w:rPr>
            </w:pPr>
            <w:r w:rsidRPr="004127DE">
              <w:rPr>
                <w:sz w:val="18"/>
                <w:szCs w:val="18"/>
              </w:rPr>
              <w:t>-</w:t>
            </w:r>
            <w:r w:rsidRPr="004127DE">
              <w:rPr>
                <w:sz w:val="18"/>
                <w:szCs w:val="18"/>
              </w:rPr>
              <w:tab/>
              <w:t>else</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t>
            </w:r>
            <w:r w:rsidRPr="004127DE">
              <w:rPr>
                <w:sz w:val="18"/>
                <w:szCs w:val="18"/>
                <w:lang w:val="en-US"/>
              </w:rPr>
              <w:tab/>
            </w:r>
            <m:oMath>
              <m:sSub>
                <m:sSubPr>
                  <m:ctrlPr>
                    <w:rPr>
                      <w:rFonts w:ascii="Cambria Math" w:hAnsi="Cambria Math"/>
                      <w:sz w:val="18"/>
                      <w:szCs w:val="18"/>
                    </w:rPr>
                  </m:ctrlPr>
                </m:sSubPr>
                <m:e>
                  <m:r>
                    <w:rPr>
                      <w:rFonts w:ascii="Cambria Math" w:hAnsi="Cambria Math"/>
                      <w:sz w:val="18"/>
                      <w:szCs w:val="18"/>
                    </w:rPr>
                    <m:t>P</m:t>
                  </m:r>
                </m:e>
                <m:sub>
                  <m:r>
                    <m:rPr>
                      <m:nor/>
                    </m:rPr>
                    <w:rPr>
                      <w:sz w:val="18"/>
                      <w:szCs w:val="18"/>
                      <w:lang w:val="en-US"/>
                    </w:rPr>
                    <m:t>PSSCH</m:t>
                  </m:r>
                  <m:r>
                    <m:rPr>
                      <m:nor/>
                    </m:rPr>
                    <w:rPr>
                      <w:rFonts w:ascii="Cambria Math"/>
                      <w:color w:val="FF0000"/>
                      <w:sz w:val="18"/>
                      <w:szCs w:val="18"/>
                      <w:lang w:val="en-US"/>
                    </w:rPr>
                    <m:t>, SL</m:t>
                  </m:r>
                </m:sub>
              </m:sSub>
              <m:r>
                <m:rPr>
                  <m:sty m:val="p"/>
                </m:rPr>
                <w:rPr>
                  <w:rFonts w:ascii="Cambria Math" w:hAnsi="Cambria Math"/>
                  <w:sz w:val="18"/>
                  <w:szCs w:val="18"/>
                  <w:lang w:val="en-US"/>
                </w:rPr>
                <m:t>(</m:t>
              </m:r>
              <m:r>
                <w:rPr>
                  <w:rFonts w:ascii="Cambria Math" w:hAnsi="Cambria Math"/>
                  <w:sz w:val="18"/>
                  <w:szCs w:val="18"/>
                </w:rPr>
                <m:t>i</m:t>
              </m:r>
              <m:r>
                <m:rPr>
                  <m:sty m:val="p"/>
                </m:rPr>
                <w:rPr>
                  <w:rFonts w:ascii="Cambria Math" w:hAnsi="Cambria Math"/>
                  <w:sz w:val="18"/>
                  <w:szCs w:val="18"/>
                  <w:lang w:val="en-US"/>
                </w:rPr>
                <m:t>)=</m:t>
              </m:r>
              <m:sSub>
                <m:sSubPr>
                  <m:ctrlPr>
                    <w:rPr>
                      <w:rFonts w:ascii="Cambria Math" w:hAnsi="Cambria Math"/>
                      <w:color w:val="FF0000"/>
                      <w:sz w:val="18"/>
                      <w:szCs w:val="18"/>
                    </w:rPr>
                  </m:ctrlPr>
                </m:sSubPr>
                <m:e>
                  <m:r>
                    <w:rPr>
                      <w:rFonts w:ascii="Cambria Math" w:hAnsi="Cambria Math"/>
                      <w:color w:val="FF0000"/>
                      <w:sz w:val="18"/>
                      <w:szCs w:val="18"/>
                    </w:rPr>
                    <m:t>P</m:t>
                  </m:r>
                </m:e>
                <m:sub>
                  <m:r>
                    <m:rPr>
                      <m:nor/>
                    </m:rPr>
                    <w:rPr>
                      <w:color w:val="FF0000"/>
                      <w:sz w:val="18"/>
                      <w:szCs w:val="18"/>
                      <w:lang w:val="en-US"/>
                    </w:rPr>
                    <m:t>CMAX</m:t>
                  </m:r>
                </m:sub>
              </m:sSub>
              <m:r>
                <w:rPr>
                  <w:rFonts w:ascii="Cambria Math" w:hAnsi="Cambria Math"/>
                  <w:strike/>
                  <w:color w:val="FF0000"/>
                  <w:sz w:val="18"/>
                  <w:szCs w:val="18"/>
                </w:rPr>
                <m:t>min</m:t>
              </m:r>
              <m:d>
                <m:dPr>
                  <m:ctrlPr>
                    <w:rPr>
                      <w:rFonts w:ascii="Cambria Math" w:hAnsi="Cambria Math"/>
                      <w:strike/>
                      <w:color w:val="FF0000"/>
                      <w:sz w:val="18"/>
                      <w:szCs w:val="18"/>
                    </w:rPr>
                  </m:ctrlPr>
                </m:dPr>
                <m:e>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CMAX</m:t>
                      </m:r>
                    </m:sub>
                  </m:sSub>
                  <m:r>
                    <m:rPr>
                      <m:sty m:val="p"/>
                    </m:rPr>
                    <w:rPr>
                      <w:rFonts w:ascii="Cambria Math" w:hAnsi="Cambria Math"/>
                      <w:strike/>
                      <w:color w:val="FF0000"/>
                      <w:sz w:val="18"/>
                      <w:szCs w:val="18"/>
                      <w:lang w:val="en-US"/>
                    </w:rPr>
                    <m:t>,</m:t>
                  </m:r>
                  <m:sSub>
                    <m:sSubPr>
                      <m:ctrlPr>
                        <w:rPr>
                          <w:rFonts w:ascii="Cambria Math" w:hAnsi="Cambria Math"/>
                          <w:strike/>
                          <w:color w:val="FF0000"/>
                          <w:sz w:val="18"/>
                          <w:szCs w:val="18"/>
                        </w:rPr>
                      </m:ctrlPr>
                    </m:sSubPr>
                    <m:e>
                      <m:r>
                        <w:rPr>
                          <w:rFonts w:ascii="Cambria Math" w:hAnsi="Cambria Math"/>
                          <w:strike/>
                          <w:color w:val="FF0000"/>
                          <w:sz w:val="18"/>
                          <w:szCs w:val="18"/>
                        </w:rPr>
                        <m:t>P</m:t>
                      </m:r>
                    </m:e>
                    <m:sub>
                      <m:r>
                        <m:rPr>
                          <m:nor/>
                        </m:rPr>
                        <w:rPr>
                          <w:strike/>
                          <w:color w:val="FF0000"/>
                          <w:sz w:val="18"/>
                          <w:szCs w:val="18"/>
                          <w:lang w:val="en-US"/>
                        </w:rPr>
                        <m:t>PSSCH</m:t>
                      </m:r>
                      <m:r>
                        <m:rPr>
                          <m:sty m:val="p"/>
                        </m:rPr>
                        <w:rPr>
                          <w:rFonts w:ascii="Cambria Math" w:hAnsi="Cambria Math"/>
                          <w:strike/>
                          <w:color w:val="FF0000"/>
                          <w:sz w:val="18"/>
                          <w:szCs w:val="18"/>
                          <w:lang w:val="en-US"/>
                        </w:rPr>
                        <m:t>,</m:t>
                      </m:r>
                      <m:r>
                        <w:rPr>
                          <w:rFonts w:ascii="Cambria Math" w:hAnsi="Cambria Math"/>
                          <w:strike/>
                          <w:color w:val="FF0000"/>
                          <w:sz w:val="18"/>
                          <w:szCs w:val="18"/>
                        </w:rPr>
                        <m:t>D</m:t>
                      </m:r>
                    </m:sub>
                  </m:sSub>
                  <m:r>
                    <m:rPr>
                      <m:sty m:val="p"/>
                    </m:rPr>
                    <w:rPr>
                      <w:rFonts w:ascii="Cambria Math" w:hAnsi="Cambria Math"/>
                      <w:strike/>
                      <w:color w:val="FF0000"/>
                      <w:sz w:val="18"/>
                      <w:szCs w:val="18"/>
                      <w:lang w:val="en-US"/>
                    </w:rPr>
                    <m:t>(</m:t>
                  </m:r>
                  <m:r>
                    <w:rPr>
                      <w:rFonts w:ascii="Cambria Math" w:hAnsi="Cambria Math"/>
                      <w:strike/>
                      <w:color w:val="FF0000"/>
                      <w:sz w:val="18"/>
                      <w:szCs w:val="18"/>
                    </w:rPr>
                    <m:t>i</m:t>
                  </m:r>
                  <m:r>
                    <m:rPr>
                      <m:sty m:val="p"/>
                    </m:rPr>
                    <w:rPr>
                      <w:rFonts w:ascii="Cambria Math" w:hAnsi="Cambria Math"/>
                      <w:strike/>
                      <w:color w:val="FF0000"/>
                      <w:sz w:val="18"/>
                      <w:szCs w:val="18"/>
                      <w:lang w:val="en-US"/>
                    </w:rPr>
                    <m:t>)</m:t>
                  </m:r>
                </m:e>
              </m:d>
            </m:oMath>
            <w:r w:rsidRPr="004127DE">
              <w:rPr>
                <w:sz w:val="18"/>
                <w:szCs w:val="18"/>
                <w:lang w:val="en-US"/>
              </w:rPr>
              <w:t xml:space="preserve"> [dBm]</w:t>
            </w:r>
          </w:p>
          <w:p w:rsidR="00E46CAB" w:rsidRPr="004127DE" w:rsidRDefault="00E46CAB" w:rsidP="009871CF">
            <w:pPr>
              <w:pStyle w:val="B2"/>
              <w:spacing w:beforeLines="0" w:afterLines="0" w:line="240" w:lineRule="auto"/>
              <w:rPr>
                <w:sz w:val="18"/>
                <w:szCs w:val="18"/>
                <w:lang w:val="en-US"/>
              </w:rPr>
            </w:pPr>
            <w:r w:rsidRPr="004127DE">
              <w:rPr>
                <w:sz w:val="18"/>
                <w:szCs w:val="18"/>
                <w:lang w:val="en-US"/>
              </w:rPr>
              <w:t>where</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P</m:t>
                  </m:r>
                </m:e>
                <m:sub>
                  <m:r>
                    <m:rPr>
                      <m:nor/>
                    </m:rPr>
                    <w:rPr>
                      <w:sz w:val="18"/>
                      <w:szCs w:val="18"/>
                    </w:rPr>
                    <m:t>O</m:t>
                  </m:r>
                  <m:r>
                    <w:rPr>
                      <w:rFonts w:ascii="Cambria Math" w:hAnsi="Cambria Math"/>
                      <w:sz w:val="18"/>
                      <w:szCs w:val="18"/>
                    </w:rPr>
                    <m:t>,SL</m:t>
                  </m:r>
                  <m:ctrlPr>
                    <w:rPr>
                      <w:rFonts w:ascii="Cambria Math" w:hAnsi="Cambria Math"/>
                      <w:sz w:val="18"/>
                      <w:szCs w:val="18"/>
                    </w:rPr>
                  </m:ctrlPr>
                </m:sub>
              </m:sSub>
            </m:oMath>
            <w:r w:rsidRPr="004127DE">
              <w:rPr>
                <w:sz w:val="18"/>
                <w:szCs w:val="18"/>
              </w:rPr>
              <w:t xml:space="preserve"> is a value of </w:t>
            </w:r>
            <w:r w:rsidRPr="004127DE">
              <w:rPr>
                <w:i/>
                <w:iCs/>
                <w:color w:val="000000"/>
                <w:sz w:val="18"/>
                <w:szCs w:val="18"/>
              </w:rPr>
              <w:t>p0-SL-PSCCHPSSCH</w:t>
            </w:r>
            <w:r w:rsidRPr="004127DE">
              <w:rPr>
                <w:iCs/>
                <w:color w:val="000000"/>
                <w:sz w:val="18"/>
                <w:szCs w:val="18"/>
              </w:rPr>
              <w:t>, if provided</w:t>
            </w:r>
            <w:r w:rsidRPr="004127DE">
              <w:rPr>
                <w:sz w:val="18"/>
                <w:szCs w:val="18"/>
              </w:rPr>
              <w:t xml:space="preserve"> </w:t>
            </w:r>
          </w:p>
          <w:p w:rsidR="00E46CAB" w:rsidRPr="004127DE" w:rsidRDefault="00E46CAB" w:rsidP="009871CF">
            <w:pPr>
              <w:pStyle w:val="B3"/>
              <w:spacing w:beforeLines="0" w:afterLines="0" w:line="240" w:lineRule="auto"/>
              <w:rPr>
                <w:sz w:val="18"/>
                <w:szCs w:val="18"/>
              </w:rPr>
            </w:pPr>
            <w:r w:rsidRPr="004127DE">
              <w:rPr>
                <w:sz w:val="18"/>
                <w:szCs w:val="18"/>
              </w:rPr>
              <w:t>-</w:t>
            </w:r>
            <w:r w:rsidRPr="004127DE">
              <w:rPr>
                <w:sz w:val="18"/>
                <w:szCs w:val="18"/>
              </w:rPr>
              <w:tab/>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SL</m:t>
                  </m:r>
                </m:sub>
              </m:sSub>
            </m:oMath>
            <w:r w:rsidRPr="004127DE">
              <w:rPr>
                <w:sz w:val="18"/>
                <w:szCs w:val="18"/>
              </w:rPr>
              <w:t xml:space="preserve"> is a value of </w:t>
            </w:r>
            <w:r w:rsidRPr="004127DE">
              <w:rPr>
                <w:i/>
                <w:iCs/>
                <w:color w:val="000000"/>
                <w:sz w:val="18"/>
                <w:szCs w:val="18"/>
              </w:rPr>
              <w:t>alpha-SL-PSCCHPSSCH</w:t>
            </w:r>
            <w:r w:rsidRPr="004127DE">
              <w:rPr>
                <w:iCs/>
                <w:color w:val="000000"/>
                <w:sz w:val="18"/>
                <w:szCs w:val="18"/>
              </w:rPr>
              <w:t xml:space="preserve">, if </w:t>
            </w:r>
            <w:r w:rsidRPr="004127DE">
              <w:rPr>
                <w:sz w:val="18"/>
                <w:szCs w:val="18"/>
              </w:rPr>
              <w:t xml:space="preserve">provided; else, </w:t>
            </w:r>
            <m:oMath>
              <m:sSub>
                <m:sSubPr>
                  <m:ctrlPr>
                    <w:rPr>
                      <w:rFonts w:ascii="Cambria Math" w:hAnsi="Cambria Math"/>
                      <w:i/>
                      <w:sz w:val="18"/>
                      <w:szCs w:val="18"/>
                    </w:rPr>
                  </m:ctrlPr>
                </m:sSubPr>
                <m:e>
                  <m:r>
                    <w:rPr>
                      <w:rFonts w:ascii="Cambria Math" w:hAnsi="Cambria Math"/>
                      <w:sz w:val="18"/>
                      <w:szCs w:val="18"/>
                    </w:rPr>
                    <m:t>α</m:t>
                  </m:r>
                </m:e>
                <m:sub>
                  <m:r>
                    <w:rPr>
                      <w:rFonts w:ascii="Cambria Math" w:hAnsi="Cambria Math"/>
                      <w:sz w:val="18"/>
                      <w:szCs w:val="18"/>
                    </w:rPr>
                    <m:t>SL</m:t>
                  </m:r>
                </m:sub>
              </m:sSub>
              <m:r>
                <w:rPr>
                  <w:rFonts w:ascii="Cambria Math" w:hAnsi="Cambria Math"/>
                  <w:sz w:val="18"/>
                  <w:szCs w:val="18"/>
                </w:rPr>
                <m:t>=1</m:t>
              </m:r>
            </m:oMath>
          </w:p>
          <w:p w:rsidR="00E46CAB" w:rsidRPr="004127DE" w:rsidRDefault="00E46CAB" w:rsidP="009871CF">
            <w:pPr>
              <w:pStyle w:val="B3"/>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hAnsi="Cambria Math"/>
                  <w:sz w:val="18"/>
                  <w:szCs w:val="18"/>
                </w:rPr>
                <m:t>P</m:t>
              </m:r>
              <m:sSub>
                <m:sSubPr>
                  <m:ctrlPr>
                    <w:rPr>
                      <w:rFonts w:ascii="Cambria Math" w:hAnsi="Cambria Math"/>
                      <w:i/>
                      <w:sz w:val="18"/>
                      <w:szCs w:val="18"/>
                    </w:rPr>
                  </m:ctrlPr>
                </m:sSubPr>
                <m:e>
                  <m:r>
                    <w:rPr>
                      <w:rFonts w:ascii="Cambria Math" w:hAnsi="Cambria Math"/>
                      <w:sz w:val="18"/>
                      <w:szCs w:val="18"/>
                    </w:rPr>
                    <m:t>L</m:t>
                  </m:r>
                </m:e>
                <m:sub>
                  <m:r>
                    <w:rPr>
                      <w:rFonts w:ascii="Cambria Math" w:hAnsi="Cambria Math"/>
                      <w:sz w:val="18"/>
                      <w:szCs w:val="18"/>
                    </w:rPr>
                    <m:t>SL</m:t>
                  </m:r>
                </m:sub>
              </m:sSub>
              <m:r>
                <w:rPr>
                  <w:rFonts w:ascii="Cambria Math" w:hAnsi="Cambria Math"/>
                  <w:sz w:val="18"/>
                  <w:szCs w:val="18"/>
                </w:rPr>
                <m:t xml:space="preserve">= </m:t>
              </m:r>
              <m:r>
                <w:rPr>
                  <w:rFonts w:ascii="Cambria Math" w:eastAsia="MS Mincho" w:hAnsi="Cambria Math"/>
                  <w:sz w:val="18"/>
                  <w:szCs w:val="18"/>
                </w:rPr>
                <m:t>referenceSignalPower</m:t>
              </m:r>
              <m:r>
                <m:rPr>
                  <m:sty m:val="p"/>
                </m:rPr>
                <w:rPr>
                  <w:rFonts w:ascii="Cambria Math" w:eastAsia="MS Mincho" w:hAnsi="Cambria Math"/>
                  <w:sz w:val="18"/>
                  <w:szCs w:val="18"/>
                </w:rPr>
                <m:t xml:space="preserve"> – </m:t>
              </m:r>
              <m:r>
                <w:rPr>
                  <w:rFonts w:ascii="Cambria Math" w:eastAsia="MS Mincho" w:hAnsi="Cambria Math"/>
                  <w:sz w:val="18"/>
                  <w:szCs w:val="18"/>
                </w:rPr>
                <m:t>higher layer filtered RSRP</m:t>
              </m:r>
            </m:oMath>
            <w:r w:rsidRPr="004127DE">
              <w:rPr>
                <w:rFonts w:eastAsia="MS Mincho"/>
                <w:sz w:val="18"/>
                <w:szCs w:val="18"/>
              </w:rPr>
              <w:t>, where</w:t>
            </w:r>
          </w:p>
          <w:p w:rsidR="00E46CAB" w:rsidRPr="004127DE" w:rsidRDefault="00E46CAB" w:rsidP="009871CF">
            <w:pPr>
              <w:pStyle w:val="B4"/>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eastAsia="MS Mincho" w:hAnsi="Cambria Math"/>
                  <w:sz w:val="18"/>
                  <w:szCs w:val="18"/>
                </w:rPr>
                <m:t>referenceSignalPower</m:t>
              </m:r>
            </m:oMath>
            <w:r w:rsidRPr="004127DE">
              <w:rPr>
                <w:rFonts w:eastAsia="MS Mincho"/>
                <w:sz w:val="18"/>
                <w:szCs w:val="18"/>
              </w:rPr>
              <w:t xml:space="preserve"> is </w:t>
            </w:r>
            <w:r w:rsidRPr="004127DE">
              <w:rPr>
                <w:sz w:val="18"/>
                <w:szCs w:val="18"/>
              </w:rPr>
              <w:t xml:space="preserve">obtained from a PSSCH transmit power per RE per antenna port of the UE, higher layer filtered across PSSCH transmission occasions using a filter configuration provided by </w:t>
            </w:r>
            <w:r w:rsidRPr="004127DE">
              <w:rPr>
                <w:i/>
                <w:sz w:val="18"/>
                <w:szCs w:val="18"/>
              </w:rPr>
              <w:t>filterCoefficient-SL</w:t>
            </w:r>
            <w:r w:rsidRPr="004127DE">
              <w:rPr>
                <w:rFonts w:eastAsia="MS Mincho"/>
                <w:sz w:val="18"/>
                <w:szCs w:val="18"/>
              </w:rPr>
              <w:t>, and</w:t>
            </w:r>
          </w:p>
          <w:p w:rsidR="00E46CAB" w:rsidRPr="004127DE" w:rsidRDefault="00E46CAB" w:rsidP="009871CF">
            <w:pPr>
              <w:pStyle w:val="B4"/>
              <w:spacing w:beforeLines="0" w:afterLines="0" w:line="240" w:lineRule="auto"/>
              <w:rPr>
                <w:rFonts w:eastAsia="MS Mincho"/>
                <w:sz w:val="18"/>
                <w:szCs w:val="18"/>
              </w:rPr>
            </w:pPr>
            <w:r w:rsidRPr="004127DE">
              <w:rPr>
                <w:sz w:val="18"/>
                <w:szCs w:val="18"/>
              </w:rPr>
              <w:t>-</w:t>
            </w:r>
            <w:r w:rsidRPr="004127DE">
              <w:rPr>
                <w:sz w:val="18"/>
                <w:szCs w:val="18"/>
              </w:rPr>
              <w:tab/>
            </w:r>
            <m:oMath>
              <m:r>
                <w:rPr>
                  <w:rFonts w:ascii="Cambria Math" w:eastAsia="MS Mincho" w:hAnsi="Cambria Math"/>
                  <w:sz w:val="18"/>
                  <w:szCs w:val="18"/>
                </w:rPr>
                <m:t>higher</m:t>
              </m:r>
              <m:r>
                <m:rPr>
                  <m:sty m:val="p"/>
                </m:rPr>
                <w:rPr>
                  <w:rFonts w:ascii="Cambria Math" w:eastAsia="MS Mincho" w:hAnsi="Cambria Math"/>
                  <w:sz w:val="18"/>
                  <w:szCs w:val="18"/>
                </w:rPr>
                <m:t xml:space="preserve"> </m:t>
              </m:r>
              <m:r>
                <w:rPr>
                  <w:rFonts w:ascii="Cambria Math" w:eastAsia="MS Mincho" w:hAnsi="Cambria Math"/>
                  <w:sz w:val="18"/>
                  <w:szCs w:val="18"/>
                </w:rPr>
                <m:t>layer</m:t>
              </m:r>
              <m:r>
                <m:rPr>
                  <m:sty m:val="p"/>
                </m:rPr>
                <w:rPr>
                  <w:rFonts w:ascii="Cambria Math" w:eastAsia="MS Mincho" w:hAnsi="Cambria Math"/>
                  <w:sz w:val="18"/>
                  <w:szCs w:val="18"/>
                </w:rPr>
                <m:t xml:space="preserve"> </m:t>
              </m:r>
              <m:r>
                <w:rPr>
                  <w:rFonts w:ascii="Cambria Math" w:eastAsia="MS Mincho" w:hAnsi="Cambria Math"/>
                  <w:sz w:val="18"/>
                  <w:szCs w:val="18"/>
                </w:rPr>
                <m:t>filtered</m:t>
              </m:r>
              <m:r>
                <m:rPr>
                  <m:sty m:val="p"/>
                </m:rPr>
                <w:rPr>
                  <w:rFonts w:ascii="Cambria Math" w:eastAsia="MS Mincho" w:hAnsi="Cambria Math"/>
                  <w:sz w:val="18"/>
                  <w:szCs w:val="18"/>
                </w:rPr>
                <m:t xml:space="preserve"> </m:t>
              </m:r>
              <m:r>
                <w:rPr>
                  <w:rFonts w:ascii="Cambria Math" w:eastAsia="MS Mincho" w:hAnsi="Cambria Math"/>
                  <w:sz w:val="18"/>
                  <w:szCs w:val="18"/>
                </w:rPr>
                <m:t>RSRP</m:t>
              </m:r>
            </m:oMath>
            <w:r w:rsidRPr="004127DE">
              <w:rPr>
                <w:rFonts w:eastAsia="MS Mincho"/>
                <w:iCs/>
                <w:sz w:val="18"/>
                <w:szCs w:val="18"/>
              </w:rPr>
              <w:t xml:space="preserve"> is a </w:t>
            </w:r>
            <w:r w:rsidRPr="004127DE">
              <w:rPr>
                <w:rFonts w:eastAsia="MS Mincho"/>
                <w:sz w:val="18"/>
                <w:szCs w:val="18"/>
              </w:rPr>
              <w:t xml:space="preserve">RSRP, as defined in </w:t>
            </w:r>
            <w:r w:rsidRPr="004127DE">
              <w:rPr>
                <w:sz w:val="18"/>
                <w:szCs w:val="18"/>
              </w:rPr>
              <w:t>[7, TS 38.215], that is</w:t>
            </w:r>
            <w:r w:rsidRPr="004127DE">
              <w:rPr>
                <w:rFonts w:eastAsia="MS Mincho"/>
                <w:sz w:val="18"/>
                <w:szCs w:val="18"/>
              </w:rPr>
              <w:t xml:space="preserve"> </w:t>
            </w:r>
            <w:r w:rsidRPr="004127DE">
              <w:rPr>
                <w:rFonts w:eastAsia="MS Mincho"/>
                <w:iCs/>
                <w:sz w:val="18"/>
                <w:szCs w:val="18"/>
              </w:rPr>
              <w:t xml:space="preserve">reported to the UE from a UE receiving the PSCCH-PSSCH transmission and is obtained from a PSSCH DM-RS using a filter configuration provided by </w:t>
            </w:r>
            <w:r w:rsidRPr="004127DE">
              <w:rPr>
                <w:rFonts w:eastAsia="MS Mincho"/>
                <w:i/>
                <w:iCs/>
                <w:sz w:val="18"/>
                <w:szCs w:val="18"/>
              </w:rPr>
              <w:t>filterCoefficient-SL</w:t>
            </w:r>
          </w:p>
          <w:p w:rsidR="00E46CAB" w:rsidRDefault="00E46CAB" w:rsidP="009871CF">
            <w:pPr>
              <w:pStyle w:val="B3"/>
              <w:spacing w:beforeLines="0" w:afterLines="0" w:line="240" w:lineRule="auto"/>
            </w:pPr>
            <w:r w:rsidRPr="004127DE">
              <w:rPr>
                <w:sz w:val="18"/>
                <w:szCs w:val="18"/>
              </w:rPr>
              <w:lastRenderedPageBreak/>
              <w:t>-</w:t>
            </w:r>
            <w:r w:rsidRPr="004127DE">
              <w:rPr>
                <w:sz w:val="18"/>
                <w:szCs w:val="18"/>
              </w:rPr>
              <w:tab/>
            </w:r>
            <m:oMath>
              <m:sSubSup>
                <m:sSubSupPr>
                  <m:ctrlPr>
                    <w:rPr>
                      <w:rFonts w:ascii="Cambria Math" w:hAnsi="Cambria Math"/>
                      <w:i/>
                      <w:sz w:val="18"/>
                      <w:szCs w:val="18"/>
                    </w:rPr>
                  </m:ctrlPr>
                </m:sSubSupPr>
                <m:e>
                  <m:r>
                    <w:rPr>
                      <w:rFonts w:ascii="Cambria Math" w:hAnsi="Cambria Math"/>
                      <w:sz w:val="18"/>
                      <w:szCs w:val="18"/>
                    </w:rPr>
                    <m:t>M</m:t>
                  </m:r>
                </m:e>
                <m:sub>
                  <m:r>
                    <m:rPr>
                      <m:nor/>
                    </m:rPr>
                    <w:rPr>
                      <w:sz w:val="18"/>
                      <w:szCs w:val="18"/>
                    </w:rPr>
                    <m:t>RB</m:t>
                  </m:r>
                  <m:ctrlPr>
                    <w:rPr>
                      <w:rFonts w:ascii="Cambria Math" w:hAnsi="Cambria Math"/>
                      <w:sz w:val="18"/>
                      <w:szCs w:val="18"/>
                    </w:rPr>
                  </m:ctrlPr>
                </m:sub>
                <m:sup>
                  <m:r>
                    <m:rPr>
                      <m:nor/>
                    </m:rPr>
                    <w:rPr>
                      <w:sz w:val="18"/>
                      <w:szCs w:val="18"/>
                    </w:rPr>
                    <m:t>PSSCH</m:t>
                  </m:r>
                  <m:ctrlPr>
                    <w:rPr>
                      <w:rFonts w:ascii="Cambria Math" w:hAnsi="Cambria Math"/>
                      <w:sz w:val="18"/>
                      <w:szCs w:val="18"/>
                    </w:rPr>
                  </m:ctrlPr>
                </m:sup>
              </m:sSubSup>
              <m:r>
                <w:rPr>
                  <w:rFonts w:ascii="Cambria Math" w:hAnsi="Cambria Math"/>
                  <w:sz w:val="18"/>
                  <w:szCs w:val="18"/>
                </w:rPr>
                <m:t>(i)</m:t>
              </m:r>
            </m:oMath>
            <w:r w:rsidRPr="004127DE">
              <w:rPr>
                <w:rFonts w:eastAsia="Malgun Gothic"/>
                <w:sz w:val="18"/>
                <w:szCs w:val="18"/>
              </w:rPr>
              <w:t xml:space="preserve"> is a number of </w:t>
            </w:r>
            <w:r w:rsidRPr="004127DE">
              <w:rPr>
                <w:sz w:val="18"/>
                <w:szCs w:val="18"/>
              </w:rPr>
              <w:t xml:space="preserve">resource blocks for PSCCH-PSSCH transmission occasion </w:t>
            </w:r>
            <m:oMath>
              <m:r>
                <w:rPr>
                  <w:rFonts w:ascii="Cambria Math" w:hAnsi="Cambria Math"/>
                  <w:sz w:val="18"/>
                  <w:szCs w:val="18"/>
                </w:rPr>
                <m:t>i</m:t>
              </m:r>
            </m:oMath>
            <w:r w:rsidRPr="004127DE">
              <w:rPr>
                <w:sz w:val="18"/>
                <w:szCs w:val="18"/>
              </w:rPr>
              <w:t xml:space="preserve"> and </w:t>
            </w:r>
            <m:oMath>
              <m:r>
                <w:rPr>
                  <w:rFonts w:ascii="Cambria Math" w:hAnsi="Cambria Math"/>
                  <w:sz w:val="18"/>
                  <w:szCs w:val="18"/>
                </w:rPr>
                <m:t>μ</m:t>
              </m:r>
            </m:oMath>
            <w:r w:rsidRPr="004127DE">
              <w:rPr>
                <w:sz w:val="18"/>
                <w:szCs w:val="18"/>
              </w:rPr>
              <w:t xml:space="preserve"> is a SCS configuration</w:t>
            </w:r>
            <w:r w:rsidRPr="004127DE">
              <w:rPr>
                <w:sz w:val="20"/>
              </w:rPr>
              <w:t xml:space="preserve"> </w:t>
            </w:r>
          </w:p>
        </w:tc>
      </w:tr>
    </w:tbl>
    <w:p w:rsidR="00E46CAB" w:rsidRPr="00E46CAB" w:rsidRDefault="00E46CAB" w:rsidP="00E46CAB">
      <w:pPr>
        <w:spacing w:before="120" w:after="120"/>
      </w:pP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7:</w:t>
      </w:r>
      <w:r>
        <w:rPr>
          <w:rFonts w:asciiTheme="minorHAnsi" w:hAnsiTheme="minorHAnsi" w:cstheme="minorBidi"/>
          <w:b w:val="0"/>
          <w:i w:val="0"/>
          <w:noProof/>
          <w:kern w:val="0"/>
          <w:sz w:val="22"/>
          <w:szCs w:val="22"/>
        </w:rPr>
        <w:tab/>
      </w:r>
      <w:r w:rsidRPr="00D95CFD">
        <w:rPr>
          <w:noProof/>
        </w:rPr>
        <w:t>For prioritization between PSCCH/PSSCH and UL TX w</w:t>
      </w:r>
      <w:r>
        <w:rPr>
          <w:noProof/>
        </w:rPr>
        <w:t>here the UL TX is not the PUCCH carrying SL HARQ reporting, the same rule of prioritization between PSFCH and UL TX (other than PUCCH carrying SL HARQ reporting) applies.</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8:</w:t>
      </w:r>
      <w:r>
        <w:rPr>
          <w:rFonts w:asciiTheme="minorHAnsi" w:hAnsiTheme="minorHAnsi" w:cstheme="minorBidi"/>
          <w:b w:val="0"/>
          <w:i w:val="0"/>
          <w:noProof/>
          <w:kern w:val="0"/>
          <w:sz w:val="22"/>
          <w:szCs w:val="22"/>
        </w:rPr>
        <w:tab/>
      </w:r>
      <w:r w:rsidRPr="00D95CFD">
        <w:rPr>
          <w:noProof/>
        </w:rPr>
        <w:t>If the overlapping SL-TX and PUCCH carrying SL HARQ reporting have the same priority, the prioritization between the two is up to UE implementation.</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9:</w:t>
      </w:r>
      <w:r>
        <w:rPr>
          <w:rFonts w:asciiTheme="minorHAnsi" w:hAnsiTheme="minorHAnsi" w:cstheme="minorBidi"/>
          <w:b w:val="0"/>
          <w:i w:val="0"/>
          <w:noProof/>
          <w:kern w:val="0"/>
          <w:sz w:val="22"/>
          <w:szCs w:val="22"/>
        </w:rPr>
        <w:tab/>
      </w:r>
      <w:r w:rsidRPr="00D95CFD">
        <w:rPr>
          <w:noProof/>
        </w:rPr>
        <w:t>The rule of prioritization between PSFCH TX and UL TX is reused for prioritization between PSFCH RX and UL TX, with following additional rule definitions.</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The priority of PSFCH RX is the highest priority of the associated PSCCH/PSSCH.</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When the UL-TX is UCI carrying SL HARQ reporting, the one with a higher priority is performed, where the priority of PUCCH carrying SL HARQ reporting is the highest priority of the associated PSFCH.</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10:</w:t>
      </w:r>
      <w:r>
        <w:rPr>
          <w:rFonts w:asciiTheme="minorHAnsi" w:hAnsiTheme="minorHAnsi" w:cstheme="minorBidi"/>
          <w:b w:val="0"/>
          <w:i w:val="0"/>
          <w:noProof/>
          <w:kern w:val="0"/>
          <w:sz w:val="22"/>
          <w:szCs w:val="22"/>
        </w:rPr>
        <w:tab/>
      </w:r>
      <w:r w:rsidRPr="00D95CFD">
        <w:rPr>
          <w:noProof/>
        </w:rPr>
        <w:t>Do not confirm the RAN1 #100bis-e WA on prioritization among more than one SL/UL overlapping transmissions/receptions. Instead, to adopt following principles.</w:t>
      </w:r>
    </w:p>
    <w:p w:rsidR="004127DE" w:rsidRDefault="004127DE">
      <w:pPr>
        <w:pStyle w:val="TOC3"/>
        <w:tabs>
          <w:tab w:val="left" w:pos="1282"/>
          <w:tab w:val="right" w:pos="9650"/>
        </w:tabs>
        <w:spacing w:before="120" w:after="120"/>
        <w:ind w:left="1240" w:hanging="400"/>
        <w:rPr>
          <w:rFonts w:asciiTheme="minorHAnsi" w:eastAsiaTheme="minorEastAsia" w:hAnsiTheme="minorHAnsi" w:cstheme="minorBidi"/>
          <w:b w:val="0"/>
          <w:i w:val="0"/>
          <w:noProof/>
          <w:kern w:val="0"/>
          <w:sz w:val="22"/>
          <w:szCs w:val="22"/>
        </w:rPr>
      </w:pPr>
      <w:r w:rsidRPr="00D95CFD">
        <w:rPr>
          <w:rFonts w:ascii="Courier New" w:hAnsi="Courier New" w:cs="Courier New"/>
          <w:b w:val="0"/>
          <w:i w:val="0"/>
          <w:noProof/>
        </w:rPr>
        <w:t>o</w:t>
      </w:r>
      <w:r>
        <w:rPr>
          <w:rFonts w:asciiTheme="minorHAnsi" w:eastAsiaTheme="minorEastAsia" w:hAnsiTheme="minorHAnsi" w:cstheme="minorBidi"/>
          <w:b w:val="0"/>
          <w:i w:val="0"/>
          <w:noProof/>
          <w:kern w:val="0"/>
          <w:sz w:val="22"/>
          <w:szCs w:val="22"/>
        </w:rPr>
        <w:tab/>
      </w:r>
      <w:r>
        <w:rPr>
          <w:noProof/>
        </w:rPr>
        <w:t>If one or multiple SL transmissions and/or PSFCH receptions overlap with one or multiple UL transmissions,</w:t>
      </w:r>
    </w:p>
    <w:p w:rsidR="004127DE" w:rsidRDefault="004127DE">
      <w:pPr>
        <w:pStyle w:val="TOC3"/>
        <w:tabs>
          <w:tab w:val="left" w:pos="1320"/>
          <w:tab w:val="right" w:pos="9650"/>
        </w:tabs>
        <w:spacing w:before="120" w:after="120"/>
        <w:ind w:left="1242" w:hanging="402"/>
        <w:rPr>
          <w:rFonts w:asciiTheme="minorHAnsi" w:eastAsiaTheme="minorEastAsia" w:hAnsiTheme="minorHAnsi" w:cstheme="minorBidi"/>
          <w:b w:val="0"/>
          <w:i w:val="0"/>
          <w:noProof/>
          <w:kern w:val="0"/>
          <w:sz w:val="22"/>
          <w:szCs w:val="22"/>
        </w:rPr>
      </w:pPr>
      <w:r w:rsidRPr="00D95CFD">
        <w:rPr>
          <w:rFonts w:ascii="SimSun" w:hAnsi="SimSun" w:cs="SimSun"/>
          <w:noProof/>
        </w:rPr>
        <w:t>i.</w:t>
      </w:r>
      <w:r>
        <w:rPr>
          <w:rFonts w:asciiTheme="minorHAnsi" w:eastAsiaTheme="minorEastAsia" w:hAnsiTheme="minorHAnsi" w:cstheme="minorBidi"/>
          <w:b w:val="0"/>
          <w:i w:val="0"/>
          <w:noProof/>
          <w:kern w:val="0"/>
          <w:sz w:val="22"/>
          <w:szCs w:val="22"/>
        </w:rPr>
        <w:tab/>
      </w:r>
      <w:r>
        <w:rPr>
          <w:noProof/>
        </w:rPr>
        <w:t>SL takes priority as long as at least one overlapping SL transmission/reception is prioritized over all the UL transmissions.</w:t>
      </w:r>
    </w:p>
    <w:p w:rsidR="004127DE" w:rsidRDefault="004127DE">
      <w:pPr>
        <w:pStyle w:val="TOC3"/>
        <w:tabs>
          <w:tab w:val="left" w:pos="1540"/>
          <w:tab w:val="right" w:pos="9650"/>
        </w:tabs>
        <w:spacing w:before="120" w:after="120"/>
        <w:ind w:left="1242" w:hanging="402"/>
        <w:rPr>
          <w:rFonts w:asciiTheme="minorHAnsi" w:eastAsiaTheme="minorEastAsia" w:hAnsiTheme="minorHAnsi" w:cstheme="minorBidi"/>
          <w:b w:val="0"/>
          <w:i w:val="0"/>
          <w:noProof/>
          <w:kern w:val="0"/>
          <w:sz w:val="22"/>
          <w:szCs w:val="22"/>
        </w:rPr>
      </w:pPr>
      <w:r w:rsidRPr="00D95CFD">
        <w:rPr>
          <w:rFonts w:ascii="SimSun" w:hAnsi="SimSun" w:cs="SimSun"/>
          <w:noProof/>
        </w:rPr>
        <w:t>ii.</w:t>
      </w:r>
      <w:r>
        <w:rPr>
          <w:rFonts w:asciiTheme="minorHAnsi" w:eastAsiaTheme="minorEastAsia" w:hAnsiTheme="minorHAnsi" w:cstheme="minorBidi"/>
          <w:b w:val="0"/>
          <w:i w:val="0"/>
          <w:noProof/>
          <w:kern w:val="0"/>
          <w:sz w:val="22"/>
          <w:szCs w:val="22"/>
        </w:rPr>
        <w:tab/>
      </w:r>
      <w:r>
        <w:rPr>
          <w:noProof/>
        </w:rPr>
        <w:t>UL transmissions take priority as long as at least one UL transmission is prioritized over all the SL transmissions/receptions.</w:t>
      </w:r>
    </w:p>
    <w:p w:rsidR="004127DE" w:rsidRDefault="004127DE">
      <w:pPr>
        <w:pStyle w:val="TOC1"/>
        <w:tabs>
          <w:tab w:val="left" w:pos="1282"/>
          <w:tab w:val="right" w:pos="9650"/>
        </w:tabs>
        <w:spacing w:before="120" w:after="120"/>
        <w:rPr>
          <w:rFonts w:asciiTheme="minorHAnsi" w:hAnsiTheme="minorHAnsi" w:cstheme="minorBidi"/>
          <w:b w:val="0"/>
          <w:i w:val="0"/>
          <w:noProof/>
          <w:kern w:val="0"/>
          <w:sz w:val="22"/>
          <w:szCs w:val="22"/>
        </w:rPr>
      </w:pPr>
      <w:r w:rsidRPr="00D95CFD">
        <w:rPr>
          <w:rFonts w:eastAsia="SimSun"/>
          <w:noProof/>
        </w:rPr>
        <w:t>Proposal 11:</w:t>
      </w:r>
      <w:r>
        <w:rPr>
          <w:rFonts w:asciiTheme="minorHAnsi" w:hAnsiTheme="minorHAnsi" w:cstheme="minorBidi"/>
          <w:b w:val="0"/>
          <w:i w:val="0"/>
          <w:noProof/>
          <w:kern w:val="0"/>
          <w:sz w:val="22"/>
          <w:szCs w:val="22"/>
        </w:rPr>
        <w:tab/>
      </w:r>
      <w:r w:rsidRPr="00D95CFD">
        <w:rPr>
          <w:noProof/>
        </w:rPr>
        <w:t>For prioritization between UCI carrying SL HARQ and UCI not carrying SL HARQ,</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If UCI not carrying SL HARQ is associated with a DCI indicating “high” in “priority field” or configured with “high priority” by higher layers, UCI not carrying SL HARQ is prioritized.</w:t>
      </w:r>
    </w:p>
    <w:p w:rsidR="004127DE" w:rsidRDefault="004127DE">
      <w:pPr>
        <w:pStyle w:val="TOC2"/>
        <w:tabs>
          <w:tab w:val="left" w:pos="1282"/>
          <w:tab w:val="right" w:pos="9650"/>
        </w:tabs>
        <w:spacing w:before="120" w:after="120"/>
        <w:rPr>
          <w:rFonts w:asciiTheme="minorHAnsi" w:eastAsiaTheme="minorEastAsia" w:hAnsiTheme="minorHAnsi" w:cstheme="minorBidi"/>
          <w:b w:val="0"/>
          <w:i w:val="0"/>
          <w:noProof/>
          <w:kern w:val="0"/>
          <w:sz w:val="22"/>
          <w:szCs w:val="22"/>
        </w:rPr>
      </w:pPr>
      <w:r w:rsidRPr="00D95CFD">
        <w:rPr>
          <w:rFonts w:ascii="Arial" w:hAnsi="Arial" w:cs="Arial"/>
          <w:noProof/>
        </w:rPr>
        <w:t>•</w:t>
      </w:r>
      <w:r>
        <w:rPr>
          <w:rFonts w:asciiTheme="minorHAnsi" w:eastAsiaTheme="minorEastAsia" w:hAnsiTheme="minorHAnsi" w:cstheme="minorBidi"/>
          <w:b w:val="0"/>
          <w:i w:val="0"/>
          <w:noProof/>
          <w:kern w:val="0"/>
          <w:sz w:val="22"/>
          <w:szCs w:val="22"/>
        </w:rPr>
        <w:tab/>
      </w:r>
      <w:r>
        <w:rPr>
          <w:noProof/>
        </w:rPr>
        <w:t>Otherwise, UCI carrying SL HARQ is prioritized.</w:t>
      </w:r>
    </w:p>
    <w:p w:rsidR="00371A27" w:rsidRDefault="00464D3A">
      <w:pPr>
        <w:tabs>
          <w:tab w:val="right" w:pos="9660"/>
        </w:tabs>
        <w:snapToGrid w:val="0"/>
        <w:spacing w:before="120" w:after="120"/>
      </w:pPr>
      <w:r>
        <w:fldChar w:fldCharType="end"/>
      </w:r>
    </w:p>
    <w:p w:rsidR="00371A27" w:rsidRDefault="00AB1D66">
      <w:pPr>
        <w:pStyle w:val="Heading1"/>
        <w:spacing w:before="120" w:after="120"/>
        <w:ind w:left="0"/>
        <w:rPr>
          <w:rFonts w:eastAsia="SimSun"/>
        </w:rPr>
      </w:pPr>
      <w:r>
        <w:rPr>
          <w:rFonts w:eastAsia="SimSun" w:hint="eastAsia"/>
        </w:rPr>
        <w:t>Reference</w:t>
      </w:r>
      <w:r>
        <w:rPr>
          <w:rFonts w:eastAsia="SimSun"/>
        </w:rPr>
        <w:t>s</w:t>
      </w:r>
    </w:p>
    <w:p w:rsidR="00371A27" w:rsidRDefault="00AB1D66">
      <w:pPr>
        <w:widowControl w:val="0"/>
        <w:numPr>
          <w:ilvl w:val="0"/>
          <w:numId w:val="24"/>
        </w:numPr>
        <w:snapToGrid w:val="0"/>
        <w:spacing w:before="120" w:after="120"/>
        <w:rPr>
          <w:sz w:val="20"/>
        </w:rPr>
      </w:pPr>
      <w:r>
        <w:rPr>
          <w:rFonts w:hint="eastAsia"/>
          <w:sz w:val="20"/>
        </w:rPr>
        <w:t>Chairman note RAN1#100bis-e</w:t>
      </w:r>
    </w:p>
    <w:p w:rsidR="00371A27" w:rsidRDefault="00AB1D66">
      <w:pPr>
        <w:widowControl w:val="0"/>
        <w:numPr>
          <w:ilvl w:val="0"/>
          <w:numId w:val="24"/>
        </w:numPr>
        <w:snapToGrid w:val="0"/>
        <w:spacing w:before="120" w:after="120"/>
        <w:rPr>
          <w:sz w:val="20"/>
        </w:rPr>
      </w:pPr>
      <w:r>
        <w:rPr>
          <w:rFonts w:hint="eastAsia"/>
          <w:sz w:val="20"/>
        </w:rPr>
        <w:t>R1-2001892 Feature lead summary#1 for AI 7.2.4.5 Physical layer procedures for sidelink,</w:t>
      </w:r>
      <w:r>
        <w:rPr>
          <w:rFonts w:hint="eastAsia"/>
          <w:sz w:val="20"/>
        </w:rPr>
        <w:tab/>
        <w:t>LG Electronics</w:t>
      </w:r>
    </w:p>
    <w:sectPr w:rsidR="00371A27" w:rsidSect="00371A27">
      <w:headerReference w:type="even" r:id="rId12"/>
      <w:headerReference w:type="default" r:id="rId13"/>
      <w:footerReference w:type="even" r:id="rId14"/>
      <w:footerReference w:type="default" r:id="rId15"/>
      <w:headerReference w:type="first" r:id="rId16"/>
      <w:footerReference w:type="first" r:id="rId17"/>
      <w:pgSz w:w="12240" w:h="15840"/>
      <w:pgMar w:top="1440" w:right="1200" w:bottom="1440" w:left="1380"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56220" w:rsidRDefault="00756220" w:rsidP="00CB5814">
      <w:pPr>
        <w:spacing w:before="120" w:after="120" w:line="240" w:lineRule="auto"/>
      </w:pPr>
      <w:r>
        <w:separator/>
      </w:r>
    </w:p>
  </w:endnote>
  <w:endnote w:type="continuationSeparator" w:id="0">
    <w:p w:rsidR="00756220" w:rsidRDefault="00756220" w:rsidP="00CB5814">
      <w:pPr>
        <w:spacing w:before="120" w:after="12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Arial Unicode MS"/>
    <w:charset w:val="50"/>
    <w:family w:val="auto"/>
    <w:pitch w:val="default"/>
    <w:sig w:usb0="00000000" w:usb1="288F0000" w:usb2="0000000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Arial Unicode MS"/>
    <w:charset w:val="86"/>
    <w:family w:val="auto"/>
    <w:pitch w:val="default"/>
    <w:sig w:usb0="00000000" w:usb1="00000000"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0D" w:rsidRDefault="00B3240D">
    <w:pPr>
      <w:pStyle w:val="Footer"/>
      <w:spacing w:before="120" w:after="12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385649"/>
      <w:docPartObj>
        <w:docPartGallery w:val="Page Numbers (Bottom of Page)"/>
        <w:docPartUnique/>
      </w:docPartObj>
    </w:sdtPr>
    <w:sdtContent>
      <w:p w:rsidR="00B3240D" w:rsidRDefault="00464D3A" w:rsidP="00CB5814">
        <w:pPr>
          <w:pStyle w:val="Footer"/>
          <w:spacing w:before="120" w:after="120"/>
          <w:jc w:val="center"/>
        </w:pPr>
        <w:r>
          <w:fldChar w:fldCharType="begin"/>
        </w:r>
        <w:r w:rsidR="00B3240D">
          <w:instrText xml:space="preserve"> PAGE   \* MERGEFORMAT </w:instrText>
        </w:r>
        <w:r>
          <w:fldChar w:fldCharType="separate"/>
        </w:r>
        <w:r w:rsidR="0038701B">
          <w:rPr>
            <w:noProof/>
          </w:rPr>
          <w:t>11</w:t>
        </w:r>
        <w:r>
          <w:rPr>
            <w:noProof/>
          </w:rPr>
          <w:fldChar w:fldCharType="end"/>
        </w:r>
      </w:p>
    </w:sdtContent>
  </w:sdt>
  <w:p w:rsidR="00B3240D" w:rsidRDefault="00B3240D">
    <w:pPr>
      <w:pStyle w:val="Footer"/>
      <w:spacing w:before="120" w:after="1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0D" w:rsidRDefault="00B3240D">
    <w:pPr>
      <w:pStyle w:val="Footer"/>
      <w:spacing w:before="120" w:after="1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56220" w:rsidRDefault="00756220" w:rsidP="00CB5814">
      <w:pPr>
        <w:spacing w:before="120" w:after="120" w:line="240" w:lineRule="auto"/>
      </w:pPr>
      <w:r>
        <w:separator/>
      </w:r>
    </w:p>
  </w:footnote>
  <w:footnote w:type="continuationSeparator" w:id="0">
    <w:p w:rsidR="00756220" w:rsidRDefault="00756220" w:rsidP="00CB5814">
      <w:pPr>
        <w:spacing w:before="120" w:after="12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0D" w:rsidRDefault="00B3240D">
    <w:pPr>
      <w:pStyle w:val="Header"/>
      <w:spacing w:before="120" w:after="1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0D" w:rsidRDefault="00B3240D">
    <w:pPr>
      <w:pStyle w:val="Header"/>
      <w:spacing w:before="120" w:after="12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240D" w:rsidRDefault="00B3240D">
    <w:pPr>
      <w:pStyle w:val="Header"/>
      <w:spacing w:before="120" w:after="12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4666EE"/>
    <w:multiLevelType w:val="singleLevel"/>
    <w:tmpl w:val="A14666EE"/>
    <w:lvl w:ilvl="0">
      <w:start w:val="1"/>
      <w:numFmt w:val="lowerRoman"/>
      <w:pStyle w:val="3rdlevelproposal"/>
      <w:lvlText w:val="%1"/>
      <w:lvlJc w:val="left"/>
      <w:pPr>
        <w:tabs>
          <w:tab w:val="left" w:pos="807"/>
        </w:tabs>
        <w:ind w:left="420" w:firstLine="0"/>
      </w:pPr>
      <w:rPr>
        <w:rFonts w:ascii="Times New Roman" w:eastAsia="SimSun" w:hAnsi="Times New Roman" w:cs="Times New Roman" w:hint="default"/>
        <w:i/>
        <w:iCs/>
      </w:rPr>
    </w:lvl>
  </w:abstractNum>
  <w:abstractNum w:abstractNumId="1">
    <w:nsid w:val="CE44A3D1"/>
    <w:multiLevelType w:val="singleLevel"/>
    <w:tmpl w:val="CE44A3D1"/>
    <w:lvl w:ilvl="0">
      <w:start w:val="1"/>
      <w:numFmt w:val="bullet"/>
      <w:pStyle w:val="sub-proposal"/>
      <w:lvlText w:val="•"/>
      <w:lvlJc w:val="left"/>
      <w:pPr>
        <w:tabs>
          <w:tab w:val="left" w:pos="807"/>
        </w:tabs>
        <w:ind w:left="420" w:firstLine="0"/>
      </w:pPr>
      <w:rPr>
        <w:rFonts w:ascii="Arial" w:hAnsi="Arial" w:cs="Arial" w:hint="default"/>
      </w:rPr>
    </w:lvl>
  </w:abstractNum>
  <w:abstractNum w:abstractNumId="2">
    <w:nsid w:val="E0155559"/>
    <w:multiLevelType w:val="multilevel"/>
    <w:tmpl w:val="E0155559"/>
    <w:lvl w:ilvl="0">
      <w:start w:val="1"/>
      <w:numFmt w:val="bullet"/>
      <w:lvlText w:val="▪"/>
      <w:lvlJc w:val="left"/>
      <w:pPr>
        <w:ind w:left="420" w:hanging="420"/>
      </w:pPr>
      <w:rPr>
        <w:rFonts w:ascii="Arial" w:hAnsi="Arial" w:cs="Aria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
    <w:nsid w:val="0B822CE7"/>
    <w:multiLevelType w:val="multilevel"/>
    <w:tmpl w:val="0B822CE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nsid w:val="0BDD5F2B"/>
    <w:multiLevelType w:val="multilevel"/>
    <w:tmpl w:val="0BDD5F2B"/>
    <w:lvl w:ilvl="0">
      <w:start w:val="1"/>
      <w:numFmt w:val="decimal"/>
      <w:pStyle w:val="Heading1"/>
      <w:suff w:val="nothing"/>
      <w:lvlText w:val="%1  "/>
      <w:lvlJc w:val="left"/>
      <w:pPr>
        <w:ind w:left="4962" w:firstLine="0"/>
      </w:pPr>
      <w:rPr>
        <w:rFonts w:ascii="Arial" w:eastAsia="SimHei" w:hAnsi="Arial" w:hint="default"/>
        <w:b w:val="0"/>
        <w:i w:val="0"/>
        <w:sz w:val="36"/>
        <w:szCs w:val="36"/>
        <w:lang w:val="en-US"/>
      </w:rPr>
    </w:lvl>
    <w:lvl w:ilvl="1">
      <w:start w:val="1"/>
      <w:numFmt w:val="decimal"/>
      <w:pStyle w:val="Heading2"/>
      <w:suff w:val="nothing"/>
      <w:lvlText w:val="%1.%2  "/>
      <w:lvlJc w:val="left"/>
      <w:pPr>
        <w:ind w:left="993" w:firstLine="0"/>
      </w:pPr>
      <w:rPr>
        <w:rFonts w:ascii="Arial" w:hAnsi="Arial" w:cs="Arial" w:hint="default"/>
        <w:b w:val="0"/>
        <w:bCs w:val="0"/>
        <w:i w:val="0"/>
        <w:iCs w:val="0"/>
        <w:caps w:val="0"/>
        <w:smallCaps w:val="0"/>
        <w:strike w:val="0"/>
        <w:dstrike w:val="0"/>
        <w:vanish w:val="0"/>
        <w:color w:val="000000"/>
        <w:spacing w:val="0"/>
        <w:kern w:val="0"/>
        <w:position w:val="0"/>
        <w:u w:val="none"/>
        <w:vertAlign w:val="baseline"/>
      </w:rPr>
    </w:lvl>
    <w:lvl w:ilvl="2">
      <w:start w:val="1"/>
      <w:numFmt w:val="decimal"/>
      <w:pStyle w:val="Heading3"/>
      <w:suff w:val="nothing"/>
      <w:lvlText w:val="%1.%2.%3  "/>
      <w:lvlJc w:val="left"/>
      <w:pPr>
        <w:ind w:left="426" w:firstLine="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Cs w:val="0"/>
        <w:u w:val="none"/>
        <w:vertAlign w:val="baseline"/>
      </w:rPr>
    </w:lvl>
    <w:lvl w:ilvl="3">
      <w:start w:val="1"/>
      <w:numFmt w:val="decimal"/>
      <w:suff w:val="nothing"/>
      <w:lvlText w:val="%1.%2.%3.%4  "/>
      <w:lvlJc w:val="left"/>
      <w:pPr>
        <w:ind w:left="2694" w:firstLine="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rPr>
    </w:lvl>
    <w:lvl w:ilvl="4">
      <w:start w:val="1"/>
      <w:numFmt w:val="decimal"/>
      <w:lvlText w:val="%5."/>
      <w:lvlJc w:val="left"/>
      <w:pPr>
        <w:tabs>
          <w:tab w:val="left" w:pos="3828"/>
        </w:tabs>
        <w:ind w:left="3828" w:hanging="312"/>
      </w:pPr>
      <w:rPr>
        <w:rFonts w:ascii="Arial" w:hAnsi="Arial" w:hint="default"/>
        <w:b w:val="0"/>
        <w:i w:val="0"/>
        <w:sz w:val="21"/>
        <w:szCs w:val="21"/>
      </w:rPr>
    </w:lvl>
    <w:lvl w:ilvl="5">
      <w:start w:val="1"/>
      <w:numFmt w:val="lowerLetter"/>
      <w:lvlText w:val="%6)"/>
      <w:lvlJc w:val="left"/>
      <w:pPr>
        <w:tabs>
          <w:tab w:val="left" w:pos="3828"/>
        </w:tabs>
        <w:ind w:left="3828" w:hanging="312"/>
      </w:pPr>
      <w:rPr>
        <w:rFonts w:ascii="Times New Roman" w:eastAsia="SimSun" w:hAnsi="Times New Roman" w:cs="Times New Roman"/>
        <w:b w:val="0"/>
        <w:i w:val="0"/>
        <w:sz w:val="21"/>
        <w:szCs w:val="21"/>
      </w:rPr>
    </w:lvl>
    <w:lvl w:ilvl="6">
      <w:start w:val="1"/>
      <w:numFmt w:val="lowerLetter"/>
      <w:lvlText w:val="%7."/>
      <w:lvlJc w:val="left"/>
      <w:pPr>
        <w:tabs>
          <w:tab w:val="left" w:pos="3828"/>
        </w:tabs>
        <w:ind w:left="3828" w:hanging="312"/>
      </w:pPr>
      <w:rPr>
        <w:rFonts w:ascii="Arial" w:hAnsi="Arial" w:hint="default"/>
        <w:b w:val="0"/>
        <w:i w:val="0"/>
        <w:sz w:val="21"/>
        <w:szCs w:val="21"/>
      </w:rPr>
    </w:lvl>
    <w:lvl w:ilvl="7">
      <w:start w:val="1"/>
      <w:numFmt w:val="decimal"/>
      <w:lvlRestart w:val="0"/>
      <w:suff w:val="space"/>
      <w:lvlText w:val="Figure %8"/>
      <w:lvlJc w:val="center"/>
      <w:pPr>
        <w:ind w:left="2694" w:firstLine="0"/>
      </w:pPr>
      <w:rPr>
        <w:rFonts w:ascii="Arial" w:eastAsia="SimHei" w:hAnsi="Arial" w:hint="default"/>
        <w:b w:val="0"/>
        <w:i w:val="0"/>
        <w:sz w:val="18"/>
        <w:szCs w:val="18"/>
      </w:rPr>
    </w:lvl>
    <w:lvl w:ilvl="8">
      <w:start w:val="1"/>
      <w:numFmt w:val="decimal"/>
      <w:lvlRestart w:val="0"/>
      <w:suff w:val="space"/>
      <w:lvlText w:val="表%9"/>
      <w:lvlJc w:val="center"/>
      <w:pPr>
        <w:ind w:left="2694" w:firstLine="0"/>
      </w:pPr>
      <w:rPr>
        <w:rFonts w:ascii="Arial" w:eastAsia="SimHei" w:hAnsi="Arial" w:hint="default"/>
        <w:b w:val="0"/>
        <w:i w:val="0"/>
        <w:sz w:val="18"/>
        <w:szCs w:val="18"/>
      </w:rPr>
    </w:lvl>
  </w:abstractNum>
  <w:abstractNum w:abstractNumId="5">
    <w:nsid w:val="208E2C59"/>
    <w:multiLevelType w:val="multilevel"/>
    <w:tmpl w:val="208E2C59"/>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6">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2EF365F9"/>
    <w:multiLevelType w:val="hybridMultilevel"/>
    <w:tmpl w:val="BF4A25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7C59CE"/>
    <w:multiLevelType w:val="multilevel"/>
    <w:tmpl w:val="2F7C59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31343BB7"/>
    <w:multiLevelType w:val="singleLevel"/>
    <w:tmpl w:val="31343BB7"/>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rPr>
    </w:lvl>
  </w:abstractNum>
  <w:abstractNum w:abstractNumId="10">
    <w:nsid w:val="32A6409D"/>
    <w:multiLevelType w:val="hybridMultilevel"/>
    <w:tmpl w:val="FE0A87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72AA324"/>
    <w:multiLevelType w:val="multilevel"/>
    <w:tmpl w:val="372AA324"/>
    <w:lvl w:ilvl="0">
      <w:start w:val="1"/>
      <w:numFmt w:val="decim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3">
    <w:nsid w:val="3D3B4E77"/>
    <w:multiLevelType w:val="multilevel"/>
    <w:tmpl w:val="3D3B4E77"/>
    <w:lvl w:ilvl="0">
      <w:start w:val="1"/>
      <w:numFmt w:val="bullet"/>
      <w:lvlText w:val=""/>
      <w:lvlJc w:val="left"/>
      <w:pPr>
        <w:ind w:left="800" w:hanging="400"/>
      </w:pPr>
      <w:rPr>
        <w:rFonts w:ascii="Symbol" w:hAnsi="Symbol" w:cs="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nsid w:val="4C29105D"/>
    <w:multiLevelType w:val="multilevel"/>
    <w:tmpl w:val="4C29105D"/>
    <w:lvl w:ilvl="0">
      <w:start w:val="1"/>
      <w:numFmt w:val="bullet"/>
      <w:lvlText w:val=""/>
      <w:lvlJc w:val="left"/>
      <w:pPr>
        <w:tabs>
          <w:tab w:val="left" w:pos="720"/>
        </w:tabs>
        <w:ind w:left="720" w:hanging="360"/>
      </w:pPr>
      <w:rPr>
        <w:rFonts w:ascii="Symbol" w:hAnsi="Symbol" w:cs="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5">
    <w:nsid w:val="4CE6692A"/>
    <w:multiLevelType w:val="multilevel"/>
    <w:tmpl w:val="4CE66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5127021D"/>
    <w:multiLevelType w:val="multilevel"/>
    <w:tmpl w:val="5127021D"/>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7">
    <w:nsid w:val="52FB3CD6"/>
    <w:multiLevelType w:val="multilevel"/>
    <w:tmpl w:val="52FB3CD6"/>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8">
    <w:nsid w:val="5BAA8B4C"/>
    <w:multiLevelType w:val="multilevel"/>
    <w:tmpl w:val="5BAA8B4C"/>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pStyle w:val="subullet"/>
      <w:lvlText w:val="•"/>
      <w:lvlJc w:val="left"/>
      <w:pPr>
        <w:tabs>
          <w:tab w:val="left" w:pos="840"/>
        </w:tabs>
        <w:ind w:left="840" w:hanging="420"/>
      </w:pPr>
      <w:rPr>
        <w:rFonts w:ascii="Arial" w:eastAsia="SimSun" w:hAnsi="Arial" w:cs="Arial" w:hint="default"/>
        <w:b/>
        <w:bCs/>
        <w:i/>
        <w:iCs/>
      </w:rPr>
    </w:lvl>
    <w:lvl w:ilvl="2">
      <w:start w:val="1"/>
      <w:numFmt w:val="bullet"/>
      <w:pStyle w:val="subsub"/>
      <w:lvlText w:val="o"/>
      <w:lvlJc w:val="left"/>
      <w:pPr>
        <w:tabs>
          <w:tab w:val="left" w:pos="1260"/>
        </w:tabs>
        <w:ind w:left="1260" w:hanging="420"/>
      </w:pPr>
      <w:rPr>
        <w:rFonts w:ascii="Courier New" w:hAnsi="Courier New" w:cs="Courier New" w:hint="default"/>
      </w:rPr>
    </w:lvl>
    <w:lvl w:ilvl="3">
      <w:start w:val="1"/>
      <w:numFmt w:val="lowerRoman"/>
      <w:lvlText w:val="%4."/>
      <w:lvlJc w:val="left"/>
      <w:pPr>
        <w:tabs>
          <w:tab w:val="left" w:pos="1680"/>
        </w:tabs>
        <w:ind w:left="1680" w:hanging="420"/>
      </w:pPr>
      <w:rPr>
        <w:rFonts w:ascii="SimSun" w:eastAsia="SimSun" w:hAnsi="SimSun" w:cs="SimSun"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9">
    <w:nsid w:val="632A7E49"/>
    <w:multiLevelType w:val="hybridMultilevel"/>
    <w:tmpl w:val="37DC48D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739501B"/>
    <w:multiLevelType w:val="hybridMultilevel"/>
    <w:tmpl w:val="CBFAEA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984434D"/>
    <w:multiLevelType w:val="multilevel"/>
    <w:tmpl w:val="6984434D"/>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2">
    <w:nsid w:val="6FF96032"/>
    <w:multiLevelType w:val="multilevel"/>
    <w:tmpl w:val="6FF9603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3">
    <w:nsid w:val="72E629EC"/>
    <w:multiLevelType w:val="multilevel"/>
    <w:tmpl w:val="72E629EC"/>
    <w:lvl w:ilvl="0">
      <w:start w:val="1"/>
      <w:numFmt w:val="bullet"/>
      <w:lvlText w:val=""/>
      <w:lvlJc w:val="left"/>
      <w:pPr>
        <w:ind w:left="800" w:hanging="400"/>
      </w:pPr>
      <w:rPr>
        <w:rFonts w:ascii="Symbol" w:hAnsi="Symbol" w:cs="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4">
    <w:nsid w:val="73DD37EB"/>
    <w:multiLevelType w:val="multilevel"/>
    <w:tmpl w:val="73DD37EB"/>
    <w:lvl w:ilvl="0">
      <w:start w:val="1"/>
      <w:numFmt w:val="bullet"/>
      <w:lvlText w:val=""/>
      <w:lvlJc w:val="left"/>
      <w:pPr>
        <w:ind w:left="800" w:hanging="400"/>
      </w:pPr>
      <w:rPr>
        <w:rFonts w:ascii="Symbol" w:hAnsi="Symbol" w:cs="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5">
    <w:nsid w:val="74D427B8"/>
    <w:multiLevelType w:val="multilevel"/>
    <w:tmpl w:val="74D427B8"/>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nsid w:val="7E3765D7"/>
    <w:multiLevelType w:val="multilevel"/>
    <w:tmpl w:val="7E3765D7"/>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7">
    <w:nsid w:val="7E5F5D48"/>
    <w:multiLevelType w:val="multilevel"/>
    <w:tmpl w:val="7E5F5D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
  </w:num>
  <w:num w:numId="2">
    <w:abstractNumId w:val="18"/>
  </w:num>
  <w:num w:numId="3">
    <w:abstractNumId w:val="9"/>
  </w:num>
  <w:num w:numId="4">
    <w:abstractNumId w:val="12"/>
  </w:num>
  <w:num w:numId="5">
    <w:abstractNumId w:val="1"/>
  </w:num>
  <w:num w:numId="6">
    <w:abstractNumId w:val="0"/>
  </w:num>
  <w:num w:numId="7">
    <w:abstractNumId w:val="17"/>
  </w:num>
  <w:num w:numId="8">
    <w:abstractNumId w:val="3"/>
  </w:num>
  <w:num w:numId="9">
    <w:abstractNumId w:val="22"/>
  </w:num>
  <w:num w:numId="10">
    <w:abstractNumId w:val="25"/>
  </w:num>
  <w:num w:numId="11">
    <w:abstractNumId w:val="5"/>
  </w:num>
  <w:num w:numId="12">
    <w:abstractNumId w:val="26"/>
  </w:num>
  <w:num w:numId="13">
    <w:abstractNumId w:val="14"/>
  </w:num>
  <w:num w:numId="14">
    <w:abstractNumId w:val="21"/>
  </w:num>
  <w:num w:numId="15">
    <w:abstractNumId w:val="16"/>
  </w:num>
  <w:num w:numId="16">
    <w:abstractNumId w:val="13"/>
  </w:num>
  <w:num w:numId="17">
    <w:abstractNumId w:val="24"/>
  </w:num>
  <w:num w:numId="18">
    <w:abstractNumId w:val="23"/>
  </w:num>
  <w:num w:numId="19">
    <w:abstractNumId w:val="27"/>
  </w:num>
  <w:num w:numId="20">
    <w:abstractNumId w:val="8"/>
  </w:num>
  <w:num w:numId="21">
    <w:abstractNumId w:val="15"/>
  </w:num>
  <w:num w:numId="22">
    <w:abstractNumId w:val="2"/>
  </w:num>
  <w:num w:numId="23">
    <w:abstractNumId w:val="11"/>
  </w:num>
  <w:num w:numId="24">
    <w:abstractNumId w:val="6"/>
  </w:num>
  <w:num w:numId="25">
    <w:abstractNumId w:val="19"/>
  </w:num>
  <w:num w:numId="26">
    <w:abstractNumId w:val="20"/>
  </w:num>
  <w:num w:numId="27">
    <w:abstractNumId w:val="10"/>
  </w:num>
  <w:num w:numId="28">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420"/>
  <w:drawingGridHorizontalSpacing w:val="120"/>
  <w:drawingGridVerticalSpacing w:val="120"/>
  <w:doNotUseMarginsForDrawingGridOrigin/>
  <w:drawingGridHorizontalOrigin w:val="1800"/>
  <w:drawingGridVerticalOrigin w:val="1440"/>
  <w:doNotShadeFormData/>
  <w:noPunctuationKerning/>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172A27"/>
    <w:rsid w:val="000060A1"/>
    <w:rsid w:val="000145B0"/>
    <w:rsid w:val="00021417"/>
    <w:rsid w:val="00023F70"/>
    <w:rsid w:val="00024917"/>
    <w:rsid w:val="0002708F"/>
    <w:rsid w:val="00055E90"/>
    <w:rsid w:val="0006398D"/>
    <w:rsid w:val="0008331E"/>
    <w:rsid w:val="000A4133"/>
    <w:rsid w:val="000A4385"/>
    <w:rsid w:val="000A5F2D"/>
    <w:rsid w:val="000C6FD0"/>
    <w:rsid w:val="000D2BFF"/>
    <w:rsid w:val="000D57E0"/>
    <w:rsid w:val="000F331A"/>
    <w:rsid w:val="000F734B"/>
    <w:rsid w:val="00103A61"/>
    <w:rsid w:val="00124481"/>
    <w:rsid w:val="00126AB9"/>
    <w:rsid w:val="00136DE0"/>
    <w:rsid w:val="0014297B"/>
    <w:rsid w:val="00153D6E"/>
    <w:rsid w:val="00154928"/>
    <w:rsid w:val="001668F7"/>
    <w:rsid w:val="00172A27"/>
    <w:rsid w:val="00181331"/>
    <w:rsid w:val="001A02CC"/>
    <w:rsid w:val="001A0763"/>
    <w:rsid w:val="001B4491"/>
    <w:rsid w:val="001C7EE8"/>
    <w:rsid w:val="001E3484"/>
    <w:rsid w:val="001E43E0"/>
    <w:rsid w:val="001F442D"/>
    <w:rsid w:val="0021619D"/>
    <w:rsid w:val="002169F5"/>
    <w:rsid w:val="00224306"/>
    <w:rsid w:val="00251D82"/>
    <w:rsid w:val="00256654"/>
    <w:rsid w:val="002721B8"/>
    <w:rsid w:val="00284819"/>
    <w:rsid w:val="002A5285"/>
    <w:rsid w:val="002B7F9A"/>
    <w:rsid w:val="002D17CE"/>
    <w:rsid w:val="002D2488"/>
    <w:rsid w:val="002D535F"/>
    <w:rsid w:val="002E5075"/>
    <w:rsid w:val="002F60C6"/>
    <w:rsid w:val="00307D72"/>
    <w:rsid w:val="00371A27"/>
    <w:rsid w:val="0038701B"/>
    <w:rsid w:val="003875B1"/>
    <w:rsid w:val="003A69A9"/>
    <w:rsid w:val="003B45A9"/>
    <w:rsid w:val="003D6404"/>
    <w:rsid w:val="004127DE"/>
    <w:rsid w:val="004136C5"/>
    <w:rsid w:val="00415A01"/>
    <w:rsid w:val="0043126B"/>
    <w:rsid w:val="00447360"/>
    <w:rsid w:val="004473B1"/>
    <w:rsid w:val="00450ED2"/>
    <w:rsid w:val="00464D3A"/>
    <w:rsid w:val="00474D46"/>
    <w:rsid w:val="00475442"/>
    <w:rsid w:val="00486D5B"/>
    <w:rsid w:val="00491DB1"/>
    <w:rsid w:val="00491F56"/>
    <w:rsid w:val="004A0A7D"/>
    <w:rsid w:val="004B7C15"/>
    <w:rsid w:val="004C7188"/>
    <w:rsid w:val="004C7366"/>
    <w:rsid w:val="004D00C7"/>
    <w:rsid w:val="004D7D6B"/>
    <w:rsid w:val="004E2C18"/>
    <w:rsid w:val="004E7D56"/>
    <w:rsid w:val="004F40F6"/>
    <w:rsid w:val="004F5309"/>
    <w:rsid w:val="005117D3"/>
    <w:rsid w:val="005317AF"/>
    <w:rsid w:val="00540778"/>
    <w:rsid w:val="005558F3"/>
    <w:rsid w:val="00564DDE"/>
    <w:rsid w:val="00571C54"/>
    <w:rsid w:val="00571EA0"/>
    <w:rsid w:val="005A634E"/>
    <w:rsid w:val="005B04FD"/>
    <w:rsid w:val="005B5EA3"/>
    <w:rsid w:val="005C460A"/>
    <w:rsid w:val="005E40FB"/>
    <w:rsid w:val="0060166B"/>
    <w:rsid w:val="00610E84"/>
    <w:rsid w:val="00623BAF"/>
    <w:rsid w:val="00624225"/>
    <w:rsid w:val="00627358"/>
    <w:rsid w:val="00645440"/>
    <w:rsid w:val="006519B5"/>
    <w:rsid w:val="00653D1A"/>
    <w:rsid w:val="00682C34"/>
    <w:rsid w:val="00692759"/>
    <w:rsid w:val="006C4FC1"/>
    <w:rsid w:val="006D0BE3"/>
    <w:rsid w:val="006E07F5"/>
    <w:rsid w:val="006E2948"/>
    <w:rsid w:val="007274EB"/>
    <w:rsid w:val="00735D0D"/>
    <w:rsid w:val="00756220"/>
    <w:rsid w:val="00776540"/>
    <w:rsid w:val="007B4AEC"/>
    <w:rsid w:val="007C212D"/>
    <w:rsid w:val="007C2AEA"/>
    <w:rsid w:val="007C56BF"/>
    <w:rsid w:val="007E083E"/>
    <w:rsid w:val="007F0C82"/>
    <w:rsid w:val="008308A0"/>
    <w:rsid w:val="00832E40"/>
    <w:rsid w:val="00847D16"/>
    <w:rsid w:val="008616A3"/>
    <w:rsid w:val="00866C06"/>
    <w:rsid w:val="00887B64"/>
    <w:rsid w:val="00887C4C"/>
    <w:rsid w:val="00892BB4"/>
    <w:rsid w:val="008C42E9"/>
    <w:rsid w:val="008D0FE9"/>
    <w:rsid w:val="00923381"/>
    <w:rsid w:val="0092386E"/>
    <w:rsid w:val="00954CEE"/>
    <w:rsid w:val="00957C85"/>
    <w:rsid w:val="0096379A"/>
    <w:rsid w:val="009727FD"/>
    <w:rsid w:val="00985071"/>
    <w:rsid w:val="00A1419A"/>
    <w:rsid w:val="00A36F0A"/>
    <w:rsid w:val="00A45420"/>
    <w:rsid w:val="00A55ACD"/>
    <w:rsid w:val="00A56B38"/>
    <w:rsid w:val="00A73727"/>
    <w:rsid w:val="00A8652B"/>
    <w:rsid w:val="00A9687A"/>
    <w:rsid w:val="00AB1D66"/>
    <w:rsid w:val="00AB7E4D"/>
    <w:rsid w:val="00AD02C9"/>
    <w:rsid w:val="00AE71B6"/>
    <w:rsid w:val="00B012CB"/>
    <w:rsid w:val="00B0288C"/>
    <w:rsid w:val="00B3240D"/>
    <w:rsid w:val="00B5514D"/>
    <w:rsid w:val="00B551F6"/>
    <w:rsid w:val="00B56064"/>
    <w:rsid w:val="00B6797B"/>
    <w:rsid w:val="00B92BB4"/>
    <w:rsid w:val="00C107DB"/>
    <w:rsid w:val="00C27661"/>
    <w:rsid w:val="00C322B2"/>
    <w:rsid w:val="00C33951"/>
    <w:rsid w:val="00C3448B"/>
    <w:rsid w:val="00C50EDF"/>
    <w:rsid w:val="00C5398B"/>
    <w:rsid w:val="00C83A72"/>
    <w:rsid w:val="00C928AB"/>
    <w:rsid w:val="00CA283F"/>
    <w:rsid w:val="00CA568B"/>
    <w:rsid w:val="00CB1EDD"/>
    <w:rsid w:val="00CB5814"/>
    <w:rsid w:val="00CC0827"/>
    <w:rsid w:val="00CC33D5"/>
    <w:rsid w:val="00CC3433"/>
    <w:rsid w:val="00CC6EF3"/>
    <w:rsid w:val="00CD3F9F"/>
    <w:rsid w:val="00D0372D"/>
    <w:rsid w:val="00D05CCB"/>
    <w:rsid w:val="00D12096"/>
    <w:rsid w:val="00D15E57"/>
    <w:rsid w:val="00D2097F"/>
    <w:rsid w:val="00D21EF8"/>
    <w:rsid w:val="00D35BC4"/>
    <w:rsid w:val="00D67AC0"/>
    <w:rsid w:val="00D67B5A"/>
    <w:rsid w:val="00D70142"/>
    <w:rsid w:val="00D7345C"/>
    <w:rsid w:val="00DB5D94"/>
    <w:rsid w:val="00E006DF"/>
    <w:rsid w:val="00E01390"/>
    <w:rsid w:val="00E34DFB"/>
    <w:rsid w:val="00E362EA"/>
    <w:rsid w:val="00E408E0"/>
    <w:rsid w:val="00E427D9"/>
    <w:rsid w:val="00E46CAB"/>
    <w:rsid w:val="00E53AB3"/>
    <w:rsid w:val="00E56021"/>
    <w:rsid w:val="00E62914"/>
    <w:rsid w:val="00E65216"/>
    <w:rsid w:val="00E917BF"/>
    <w:rsid w:val="00EC56AB"/>
    <w:rsid w:val="00EC62DB"/>
    <w:rsid w:val="00F128B1"/>
    <w:rsid w:val="00F15C6E"/>
    <w:rsid w:val="00F21B9C"/>
    <w:rsid w:val="00F21C0C"/>
    <w:rsid w:val="00F35371"/>
    <w:rsid w:val="00F506E5"/>
    <w:rsid w:val="00F535F8"/>
    <w:rsid w:val="00F7259C"/>
    <w:rsid w:val="00F91B54"/>
    <w:rsid w:val="00FA3682"/>
    <w:rsid w:val="00FA3D99"/>
    <w:rsid w:val="00FB3C9D"/>
    <w:rsid w:val="00FB7CA4"/>
    <w:rsid w:val="00FC3509"/>
    <w:rsid w:val="00FD5FC4"/>
    <w:rsid w:val="00FF10BD"/>
    <w:rsid w:val="01764F01"/>
    <w:rsid w:val="01854FE9"/>
    <w:rsid w:val="018E207B"/>
    <w:rsid w:val="0190283E"/>
    <w:rsid w:val="019D155B"/>
    <w:rsid w:val="01AE307F"/>
    <w:rsid w:val="01C00B7B"/>
    <w:rsid w:val="01FB366B"/>
    <w:rsid w:val="024D6B6A"/>
    <w:rsid w:val="027371D9"/>
    <w:rsid w:val="028F6D4C"/>
    <w:rsid w:val="029B04E7"/>
    <w:rsid w:val="03073BDC"/>
    <w:rsid w:val="03814F5B"/>
    <w:rsid w:val="03B339B1"/>
    <w:rsid w:val="03C1287B"/>
    <w:rsid w:val="04030035"/>
    <w:rsid w:val="04305EA0"/>
    <w:rsid w:val="04684A28"/>
    <w:rsid w:val="04894975"/>
    <w:rsid w:val="053E65E7"/>
    <w:rsid w:val="0555228E"/>
    <w:rsid w:val="059D265F"/>
    <w:rsid w:val="05B92EC1"/>
    <w:rsid w:val="05E078B3"/>
    <w:rsid w:val="0601277E"/>
    <w:rsid w:val="060C5AED"/>
    <w:rsid w:val="06172561"/>
    <w:rsid w:val="068E06BC"/>
    <w:rsid w:val="06E7678C"/>
    <w:rsid w:val="073D143C"/>
    <w:rsid w:val="074855FD"/>
    <w:rsid w:val="07627CA0"/>
    <w:rsid w:val="076319C4"/>
    <w:rsid w:val="07B9290D"/>
    <w:rsid w:val="07BE52B9"/>
    <w:rsid w:val="080C7FA0"/>
    <w:rsid w:val="08A44DA6"/>
    <w:rsid w:val="08AA245A"/>
    <w:rsid w:val="08E916DF"/>
    <w:rsid w:val="09F67CD5"/>
    <w:rsid w:val="0A0835C8"/>
    <w:rsid w:val="0A646846"/>
    <w:rsid w:val="0AF13898"/>
    <w:rsid w:val="0AFB3228"/>
    <w:rsid w:val="0B3E7DD7"/>
    <w:rsid w:val="0B847B39"/>
    <w:rsid w:val="0B9E71DF"/>
    <w:rsid w:val="0C4426AF"/>
    <w:rsid w:val="0CC37BC2"/>
    <w:rsid w:val="0CD87ABE"/>
    <w:rsid w:val="0CE26C42"/>
    <w:rsid w:val="0D6E2620"/>
    <w:rsid w:val="0D883C88"/>
    <w:rsid w:val="0E963344"/>
    <w:rsid w:val="0F764270"/>
    <w:rsid w:val="0FC424B9"/>
    <w:rsid w:val="107D41AE"/>
    <w:rsid w:val="10E746EA"/>
    <w:rsid w:val="10F52718"/>
    <w:rsid w:val="11821DC9"/>
    <w:rsid w:val="11921373"/>
    <w:rsid w:val="119D7849"/>
    <w:rsid w:val="1210682D"/>
    <w:rsid w:val="123A05DB"/>
    <w:rsid w:val="127E5AA6"/>
    <w:rsid w:val="12D22971"/>
    <w:rsid w:val="12D85654"/>
    <w:rsid w:val="130E3629"/>
    <w:rsid w:val="13332F77"/>
    <w:rsid w:val="137266E0"/>
    <w:rsid w:val="13D024B3"/>
    <w:rsid w:val="13D86A45"/>
    <w:rsid w:val="13DD445E"/>
    <w:rsid w:val="13FD073F"/>
    <w:rsid w:val="1405674E"/>
    <w:rsid w:val="14087FC1"/>
    <w:rsid w:val="141E583B"/>
    <w:rsid w:val="14DA3DA1"/>
    <w:rsid w:val="154D342A"/>
    <w:rsid w:val="1575191B"/>
    <w:rsid w:val="1608480E"/>
    <w:rsid w:val="161C1C58"/>
    <w:rsid w:val="16461A95"/>
    <w:rsid w:val="167A52A9"/>
    <w:rsid w:val="16866882"/>
    <w:rsid w:val="16B4400E"/>
    <w:rsid w:val="1738730F"/>
    <w:rsid w:val="17481B81"/>
    <w:rsid w:val="175007ED"/>
    <w:rsid w:val="176B45C6"/>
    <w:rsid w:val="17E84839"/>
    <w:rsid w:val="183E1D37"/>
    <w:rsid w:val="18812331"/>
    <w:rsid w:val="19001FFC"/>
    <w:rsid w:val="190E2B4A"/>
    <w:rsid w:val="19B46E10"/>
    <w:rsid w:val="1A054259"/>
    <w:rsid w:val="1A8301C0"/>
    <w:rsid w:val="1A872248"/>
    <w:rsid w:val="1AA74D3D"/>
    <w:rsid w:val="1AB613FD"/>
    <w:rsid w:val="1AD26086"/>
    <w:rsid w:val="1B3637AD"/>
    <w:rsid w:val="1B454C94"/>
    <w:rsid w:val="1B7F6005"/>
    <w:rsid w:val="1BC01115"/>
    <w:rsid w:val="1C053414"/>
    <w:rsid w:val="1C132CB9"/>
    <w:rsid w:val="1C273D33"/>
    <w:rsid w:val="1C7F54CE"/>
    <w:rsid w:val="1C973EEF"/>
    <w:rsid w:val="1CCC26CA"/>
    <w:rsid w:val="1CD44D3D"/>
    <w:rsid w:val="1CE615C9"/>
    <w:rsid w:val="1D3305FF"/>
    <w:rsid w:val="1E2F243E"/>
    <w:rsid w:val="1E884F62"/>
    <w:rsid w:val="1E9D6342"/>
    <w:rsid w:val="1EE25FDD"/>
    <w:rsid w:val="1F4F2219"/>
    <w:rsid w:val="1FA6556D"/>
    <w:rsid w:val="1FAF2571"/>
    <w:rsid w:val="204E6676"/>
    <w:rsid w:val="205A5AA0"/>
    <w:rsid w:val="208574F4"/>
    <w:rsid w:val="20C849C7"/>
    <w:rsid w:val="21124D15"/>
    <w:rsid w:val="2195668B"/>
    <w:rsid w:val="22411D14"/>
    <w:rsid w:val="22C74EE2"/>
    <w:rsid w:val="22CB6237"/>
    <w:rsid w:val="22CD14B5"/>
    <w:rsid w:val="22E04FF4"/>
    <w:rsid w:val="22E1121B"/>
    <w:rsid w:val="23D17D7B"/>
    <w:rsid w:val="23D36D91"/>
    <w:rsid w:val="23F93D0D"/>
    <w:rsid w:val="2405417E"/>
    <w:rsid w:val="2463385E"/>
    <w:rsid w:val="24C83F94"/>
    <w:rsid w:val="250D450C"/>
    <w:rsid w:val="25134332"/>
    <w:rsid w:val="25141A5B"/>
    <w:rsid w:val="25C35718"/>
    <w:rsid w:val="25D0248E"/>
    <w:rsid w:val="25FB5636"/>
    <w:rsid w:val="26070462"/>
    <w:rsid w:val="260D2C45"/>
    <w:rsid w:val="26395C92"/>
    <w:rsid w:val="26C472EC"/>
    <w:rsid w:val="27342901"/>
    <w:rsid w:val="27470B72"/>
    <w:rsid w:val="279B1E53"/>
    <w:rsid w:val="27AB7429"/>
    <w:rsid w:val="27DD45ED"/>
    <w:rsid w:val="281F4F67"/>
    <w:rsid w:val="28485D62"/>
    <w:rsid w:val="28C96C14"/>
    <w:rsid w:val="28E87EE4"/>
    <w:rsid w:val="294E766A"/>
    <w:rsid w:val="2978319A"/>
    <w:rsid w:val="29B01C34"/>
    <w:rsid w:val="29DE15A2"/>
    <w:rsid w:val="29EF424E"/>
    <w:rsid w:val="29FA7F26"/>
    <w:rsid w:val="2AAC5A06"/>
    <w:rsid w:val="2ABB3D6F"/>
    <w:rsid w:val="2AC70B30"/>
    <w:rsid w:val="2AD74744"/>
    <w:rsid w:val="2AE57C95"/>
    <w:rsid w:val="2B313FC1"/>
    <w:rsid w:val="2B6B1684"/>
    <w:rsid w:val="2B7B70BF"/>
    <w:rsid w:val="2B8B422C"/>
    <w:rsid w:val="2D6B40A9"/>
    <w:rsid w:val="2D987372"/>
    <w:rsid w:val="2DCE5F69"/>
    <w:rsid w:val="2DDD4F0A"/>
    <w:rsid w:val="2E34792A"/>
    <w:rsid w:val="2E437E73"/>
    <w:rsid w:val="2E7258DC"/>
    <w:rsid w:val="2E797A78"/>
    <w:rsid w:val="2EEA6E65"/>
    <w:rsid w:val="2F00052B"/>
    <w:rsid w:val="2F0367CD"/>
    <w:rsid w:val="2F1251F2"/>
    <w:rsid w:val="2FA6492D"/>
    <w:rsid w:val="301A71CE"/>
    <w:rsid w:val="30962F3E"/>
    <w:rsid w:val="30AA2585"/>
    <w:rsid w:val="30D32236"/>
    <w:rsid w:val="30FF2795"/>
    <w:rsid w:val="317206BF"/>
    <w:rsid w:val="31B718F2"/>
    <w:rsid w:val="31EF7EE8"/>
    <w:rsid w:val="320B7CCB"/>
    <w:rsid w:val="325F618E"/>
    <w:rsid w:val="32757E99"/>
    <w:rsid w:val="328F5534"/>
    <w:rsid w:val="329A6ACE"/>
    <w:rsid w:val="330C22FC"/>
    <w:rsid w:val="33737F51"/>
    <w:rsid w:val="343A1527"/>
    <w:rsid w:val="34872D27"/>
    <w:rsid w:val="34DA26A8"/>
    <w:rsid w:val="350B42D5"/>
    <w:rsid w:val="351A603C"/>
    <w:rsid w:val="3539550B"/>
    <w:rsid w:val="3573649F"/>
    <w:rsid w:val="358F6BDF"/>
    <w:rsid w:val="36121506"/>
    <w:rsid w:val="361F3323"/>
    <w:rsid w:val="36402EFA"/>
    <w:rsid w:val="36B24AE8"/>
    <w:rsid w:val="36BD0DC4"/>
    <w:rsid w:val="36D51D00"/>
    <w:rsid w:val="36D66B5E"/>
    <w:rsid w:val="36E93760"/>
    <w:rsid w:val="3708597F"/>
    <w:rsid w:val="37173233"/>
    <w:rsid w:val="37382526"/>
    <w:rsid w:val="37602E60"/>
    <w:rsid w:val="378229A7"/>
    <w:rsid w:val="3784394E"/>
    <w:rsid w:val="37C94031"/>
    <w:rsid w:val="37D44549"/>
    <w:rsid w:val="37D77B09"/>
    <w:rsid w:val="39285D57"/>
    <w:rsid w:val="39C2316A"/>
    <w:rsid w:val="39F36281"/>
    <w:rsid w:val="3A226969"/>
    <w:rsid w:val="3A4E1C5D"/>
    <w:rsid w:val="3ACB5746"/>
    <w:rsid w:val="3B8E2153"/>
    <w:rsid w:val="3BB20883"/>
    <w:rsid w:val="3BCB270F"/>
    <w:rsid w:val="3BD96AA6"/>
    <w:rsid w:val="3C0429BF"/>
    <w:rsid w:val="3C1A201A"/>
    <w:rsid w:val="3C371D4B"/>
    <w:rsid w:val="3C471C36"/>
    <w:rsid w:val="3DF95812"/>
    <w:rsid w:val="3E1D4B24"/>
    <w:rsid w:val="3E3A04FA"/>
    <w:rsid w:val="3E441C7D"/>
    <w:rsid w:val="3E490256"/>
    <w:rsid w:val="3EC85E34"/>
    <w:rsid w:val="3EF36DF0"/>
    <w:rsid w:val="3F053EF6"/>
    <w:rsid w:val="3F253B0C"/>
    <w:rsid w:val="3F4F5AD7"/>
    <w:rsid w:val="3FA827ED"/>
    <w:rsid w:val="3FC956FF"/>
    <w:rsid w:val="3FE86CE8"/>
    <w:rsid w:val="3FFB0F66"/>
    <w:rsid w:val="40146E6B"/>
    <w:rsid w:val="403052F1"/>
    <w:rsid w:val="404E779F"/>
    <w:rsid w:val="40EC7D18"/>
    <w:rsid w:val="40ED11A0"/>
    <w:rsid w:val="410B452A"/>
    <w:rsid w:val="41513BC9"/>
    <w:rsid w:val="41D75714"/>
    <w:rsid w:val="41DD3BC3"/>
    <w:rsid w:val="41F466FD"/>
    <w:rsid w:val="427E0B36"/>
    <w:rsid w:val="42C30254"/>
    <w:rsid w:val="42D064B1"/>
    <w:rsid w:val="42DE48A3"/>
    <w:rsid w:val="42F87EC9"/>
    <w:rsid w:val="430E7E66"/>
    <w:rsid w:val="4332317A"/>
    <w:rsid w:val="435B1259"/>
    <w:rsid w:val="43874CD4"/>
    <w:rsid w:val="43CF0206"/>
    <w:rsid w:val="43FE44BA"/>
    <w:rsid w:val="440D5045"/>
    <w:rsid w:val="443740AF"/>
    <w:rsid w:val="444851FA"/>
    <w:rsid w:val="44957F46"/>
    <w:rsid w:val="44F03F8F"/>
    <w:rsid w:val="45275172"/>
    <w:rsid w:val="45332511"/>
    <w:rsid w:val="45412C46"/>
    <w:rsid w:val="45514AD5"/>
    <w:rsid w:val="455908C0"/>
    <w:rsid w:val="45A82F38"/>
    <w:rsid w:val="45BE6191"/>
    <w:rsid w:val="460C5979"/>
    <w:rsid w:val="46143B66"/>
    <w:rsid w:val="463246EC"/>
    <w:rsid w:val="463A3547"/>
    <w:rsid w:val="46B80AF8"/>
    <w:rsid w:val="46D71533"/>
    <w:rsid w:val="473069AF"/>
    <w:rsid w:val="479128A9"/>
    <w:rsid w:val="47975EDC"/>
    <w:rsid w:val="47C01792"/>
    <w:rsid w:val="4808150F"/>
    <w:rsid w:val="480F51A8"/>
    <w:rsid w:val="484759CD"/>
    <w:rsid w:val="48802846"/>
    <w:rsid w:val="48E50D90"/>
    <w:rsid w:val="498A16CD"/>
    <w:rsid w:val="49A750B5"/>
    <w:rsid w:val="49C84AA0"/>
    <w:rsid w:val="4A255046"/>
    <w:rsid w:val="4A5A756D"/>
    <w:rsid w:val="4A785772"/>
    <w:rsid w:val="4AA341CC"/>
    <w:rsid w:val="4AC13295"/>
    <w:rsid w:val="4AC31003"/>
    <w:rsid w:val="4AE93159"/>
    <w:rsid w:val="4B830F9B"/>
    <w:rsid w:val="4BD0339A"/>
    <w:rsid w:val="4BF32495"/>
    <w:rsid w:val="4C2B4DDD"/>
    <w:rsid w:val="4C603F16"/>
    <w:rsid w:val="4C923A72"/>
    <w:rsid w:val="4CF52D94"/>
    <w:rsid w:val="4D462159"/>
    <w:rsid w:val="4DAF14C5"/>
    <w:rsid w:val="4DC605B6"/>
    <w:rsid w:val="4DEC0985"/>
    <w:rsid w:val="4E27683A"/>
    <w:rsid w:val="4E4C50A3"/>
    <w:rsid w:val="4E576363"/>
    <w:rsid w:val="4EDB58B2"/>
    <w:rsid w:val="4F285975"/>
    <w:rsid w:val="4FB208E7"/>
    <w:rsid w:val="500815B6"/>
    <w:rsid w:val="507E1B25"/>
    <w:rsid w:val="50BB6306"/>
    <w:rsid w:val="50FC4E36"/>
    <w:rsid w:val="5105169B"/>
    <w:rsid w:val="51230220"/>
    <w:rsid w:val="51471753"/>
    <w:rsid w:val="514E4912"/>
    <w:rsid w:val="51867298"/>
    <w:rsid w:val="52E04D27"/>
    <w:rsid w:val="530C0E6B"/>
    <w:rsid w:val="53D6247A"/>
    <w:rsid w:val="53DB3477"/>
    <w:rsid w:val="53E77CBF"/>
    <w:rsid w:val="542C29CD"/>
    <w:rsid w:val="54B56DF4"/>
    <w:rsid w:val="54BF52B5"/>
    <w:rsid w:val="54DD41DB"/>
    <w:rsid w:val="54ED3D78"/>
    <w:rsid w:val="55B63FD5"/>
    <w:rsid w:val="55D40743"/>
    <w:rsid w:val="55DD6F2A"/>
    <w:rsid w:val="56106284"/>
    <w:rsid w:val="5632642A"/>
    <w:rsid w:val="56375B61"/>
    <w:rsid w:val="56630C00"/>
    <w:rsid w:val="56A55214"/>
    <w:rsid w:val="5705646B"/>
    <w:rsid w:val="5732705F"/>
    <w:rsid w:val="576476C1"/>
    <w:rsid w:val="57AB6ADD"/>
    <w:rsid w:val="57BE5838"/>
    <w:rsid w:val="57FC07D9"/>
    <w:rsid w:val="58500F22"/>
    <w:rsid w:val="58587379"/>
    <w:rsid w:val="58C93046"/>
    <w:rsid w:val="594079B2"/>
    <w:rsid w:val="5987482A"/>
    <w:rsid w:val="59B21BF9"/>
    <w:rsid w:val="59BB4EA3"/>
    <w:rsid w:val="5A3C0F08"/>
    <w:rsid w:val="5ACC4940"/>
    <w:rsid w:val="5AD86A6D"/>
    <w:rsid w:val="5B785E83"/>
    <w:rsid w:val="5C097C4E"/>
    <w:rsid w:val="5C6B1600"/>
    <w:rsid w:val="5CA6294E"/>
    <w:rsid w:val="5D034EE9"/>
    <w:rsid w:val="5D5B7098"/>
    <w:rsid w:val="5D6E1B86"/>
    <w:rsid w:val="5D8A2CFF"/>
    <w:rsid w:val="5DD71C7A"/>
    <w:rsid w:val="5DFD51DB"/>
    <w:rsid w:val="5E5203B8"/>
    <w:rsid w:val="5E831398"/>
    <w:rsid w:val="5EED7893"/>
    <w:rsid w:val="5F875C0C"/>
    <w:rsid w:val="5F8F0B9E"/>
    <w:rsid w:val="5FFE57B7"/>
    <w:rsid w:val="607C3753"/>
    <w:rsid w:val="608D1D4E"/>
    <w:rsid w:val="6092569C"/>
    <w:rsid w:val="60C30855"/>
    <w:rsid w:val="60D4742F"/>
    <w:rsid w:val="61421EFD"/>
    <w:rsid w:val="615C5041"/>
    <w:rsid w:val="621542CB"/>
    <w:rsid w:val="625272C3"/>
    <w:rsid w:val="62C376AC"/>
    <w:rsid w:val="62D2197B"/>
    <w:rsid w:val="62F6011A"/>
    <w:rsid w:val="63F47D2A"/>
    <w:rsid w:val="64264A79"/>
    <w:rsid w:val="64311867"/>
    <w:rsid w:val="649B1AC2"/>
    <w:rsid w:val="65083216"/>
    <w:rsid w:val="65460728"/>
    <w:rsid w:val="65DC7985"/>
    <w:rsid w:val="65F5655C"/>
    <w:rsid w:val="664805B8"/>
    <w:rsid w:val="667C7AEC"/>
    <w:rsid w:val="66A200F8"/>
    <w:rsid w:val="670C6D27"/>
    <w:rsid w:val="67302DC3"/>
    <w:rsid w:val="67570422"/>
    <w:rsid w:val="677A266A"/>
    <w:rsid w:val="67F45538"/>
    <w:rsid w:val="686318DD"/>
    <w:rsid w:val="68A34C5C"/>
    <w:rsid w:val="691C3525"/>
    <w:rsid w:val="69280874"/>
    <w:rsid w:val="695D6B21"/>
    <w:rsid w:val="69611EE7"/>
    <w:rsid w:val="69850877"/>
    <w:rsid w:val="6A3E2393"/>
    <w:rsid w:val="6A7B4B9C"/>
    <w:rsid w:val="6AD3247E"/>
    <w:rsid w:val="6B884219"/>
    <w:rsid w:val="6C45610F"/>
    <w:rsid w:val="6C89456C"/>
    <w:rsid w:val="6CA20D5B"/>
    <w:rsid w:val="6D056EA6"/>
    <w:rsid w:val="6D3C6626"/>
    <w:rsid w:val="6D9E0566"/>
    <w:rsid w:val="6E4B0158"/>
    <w:rsid w:val="6E73404A"/>
    <w:rsid w:val="6EB829B1"/>
    <w:rsid w:val="6ED86D3E"/>
    <w:rsid w:val="6EEC3F7C"/>
    <w:rsid w:val="6F0D382C"/>
    <w:rsid w:val="6FA629D4"/>
    <w:rsid w:val="6FBF4710"/>
    <w:rsid w:val="6FDB518F"/>
    <w:rsid w:val="70172090"/>
    <w:rsid w:val="70570007"/>
    <w:rsid w:val="708746BC"/>
    <w:rsid w:val="709E3D85"/>
    <w:rsid w:val="70BB2EF0"/>
    <w:rsid w:val="71015D6B"/>
    <w:rsid w:val="71573E01"/>
    <w:rsid w:val="71702748"/>
    <w:rsid w:val="71867894"/>
    <w:rsid w:val="720B2A1D"/>
    <w:rsid w:val="727C422C"/>
    <w:rsid w:val="72A20C20"/>
    <w:rsid w:val="72CF1AC7"/>
    <w:rsid w:val="734F4185"/>
    <w:rsid w:val="7363274A"/>
    <w:rsid w:val="73BE7067"/>
    <w:rsid w:val="74273820"/>
    <w:rsid w:val="74355B0B"/>
    <w:rsid w:val="748D52FA"/>
    <w:rsid w:val="74993216"/>
    <w:rsid w:val="75202656"/>
    <w:rsid w:val="75955DA9"/>
    <w:rsid w:val="75B15C41"/>
    <w:rsid w:val="75F20996"/>
    <w:rsid w:val="76982273"/>
    <w:rsid w:val="769A7352"/>
    <w:rsid w:val="76EC51FD"/>
    <w:rsid w:val="77451578"/>
    <w:rsid w:val="77870D91"/>
    <w:rsid w:val="779A096B"/>
    <w:rsid w:val="779B52FF"/>
    <w:rsid w:val="77A00E75"/>
    <w:rsid w:val="77B841F3"/>
    <w:rsid w:val="78497C2E"/>
    <w:rsid w:val="786A4053"/>
    <w:rsid w:val="78782A0D"/>
    <w:rsid w:val="788720E7"/>
    <w:rsid w:val="79D33056"/>
    <w:rsid w:val="79EC0256"/>
    <w:rsid w:val="7A4C2D60"/>
    <w:rsid w:val="7A851D5D"/>
    <w:rsid w:val="7AB53126"/>
    <w:rsid w:val="7AB76FE8"/>
    <w:rsid w:val="7AEA174E"/>
    <w:rsid w:val="7B274176"/>
    <w:rsid w:val="7B401C79"/>
    <w:rsid w:val="7B4B2A93"/>
    <w:rsid w:val="7C26369C"/>
    <w:rsid w:val="7C2A465C"/>
    <w:rsid w:val="7C9E5A24"/>
    <w:rsid w:val="7CB4006B"/>
    <w:rsid w:val="7CB93ABB"/>
    <w:rsid w:val="7CED34FF"/>
    <w:rsid w:val="7CF26588"/>
    <w:rsid w:val="7CF565D7"/>
    <w:rsid w:val="7D0F5720"/>
    <w:rsid w:val="7D2E198F"/>
    <w:rsid w:val="7D62117D"/>
    <w:rsid w:val="7DA514D2"/>
    <w:rsid w:val="7E3E1EF2"/>
    <w:rsid w:val="7E85174A"/>
    <w:rsid w:val="7ECA4601"/>
    <w:rsid w:val="7EE55F89"/>
    <w:rsid w:val="7EF74FC9"/>
    <w:rsid w:val="7F271AA3"/>
    <w:rsid w:val="7F6B2248"/>
    <w:rsid w:val="7F872588"/>
    <w:rsid w:val="7F8725BA"/>
    <w:rsid w:val="7FEA5C6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toc 1" w:semiHidden="0" w:uiPriority="39" w:qFormat="1"/>
    <w:lsdException w:name="toc 2" w:semiHidden="0" w:uiPriority="39" w:qFormat="1"/>
    <w:lsdException w:name="toc 3" w:semiHidden="0" w:uiPriority="39" w:qFormat="1"/>
    <w:lsdException w:name="annotation text" w:qFormat="1"/>
    <w:lsdException w:name="header" w:uiPriority="0" w:unhideWhenUsed="0" w:qFormat="1"/>
    <w:lsdException w:name="footer" w:semiHidden="0" w:qFormat="1"/>
    <w:lsdException w:name="caption" w:semiHidden="0" w:uiPriority="0" w:unhideWhenUsed="0" w:qFormat="1"/>
    <w:lsdException w:name="table of figures" w:qFormat="1"/>
    <w:lsdException w:name="annotation reference" w:qFormat="1"/>
    <w:lsdException w:name="List" w:semiHidden="0" w:uiPriority="0" w:unhideWhenUsed="0" w:qFormat="1"/>
    <w:lsdException w:name="Title" w:semiHidden="0" w:unhideWhenUsed="0"/>
    <w:lsdException w:name="Default Paragraph Font" w:uiPriority="1" w:qFormat="1"/>
    <w:lsdException w:name="Subtitle" w:semiHidden="0" w:unhideWhenUsed="0"/>
    <w:lsdException w:name="Hyperlink" w:semiHidden="0" w:unhideWhenUsed="0" w:qFormat="1"/>
    <w:lsdException w:name="Strong" w:semiHidden="0" w:uiPriority="22" w:unhideWhenUsed="0" w:qFormat="1"/>
    <w:lsdException w:name="Emphasis" w:semiHidden="0" w:unhideWhenUsed="0" w:qFormat="1"/>
    <w:lsdException w:name="Document Map" w:qFormat="1"/>
    <w:lsdException w:name="Normal (Web)" w:qFormat="1"/>
    <w:lsdException w:name="Normal Table" w:qFormat="1"/>
    <w:lsdException w:name="annotation subject" w:qFormat="1"/>
    <w:lsdException w:name="Balloon Text" w:qFormat="1"/>
    <w:lsdException w:name="Table Grid" w:semiHidden="0" w:uiPriority="0"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1A27"/>
    <w:pPr>
      <w:spacing w:beforeLines="50" w:afterLines="50" w:line="259" w:lineRule="auto"/>
      <w:jc w:val="both"/>
    </w:pPr>
    <w:rPr>
      <w:kern w:val="2"/>
      <w:sz w:val="21"/>
    </w:rPr>
  </w:style>
  <w:style w:type="paragraph" w:styleId="Heading1">
    <w:name w:val="heading 1"/>
    <w:basedOn w:val="Normal"/>
    <w:next w:val="Normal"/>
    <w:qFormat/>
    <w:rsid w:val="00371A27"/>
    <w:pPr>
      <w:keepNext/>
      <w:keepLines/>
      <w:numPr>
        <w:numId w:val="1"/>
      </w:numPr>
      <w:pBdr>
        <w:top w:val="single" w:sz="12" w:space="3" w:color="auto"/>
      </w:pBdr>
      <w:outlineLvl w:val="0"/>
    </w:pPr>
    <w:rPr>
      <w:rFonts w:ascii="Arial" w:eastAsia="MS Mincho" w:hAnsi="Arial"/>
      <w:sz w:val="32"/>
    </w:rPr>
  </w:style>
  <w:style w:type="paragraph" w:styleId="Heading2">
    <w:name w:val="heading 2"/>
    <w:basedOn w:val="Heading1"/>
    <w:next w:val="Normal"/>
    <w:link w:val="Heading2Char"/>
    <w:qFormat/>
    <w:rsid w:val="00371A27"/>
    <w:pPr>
      <w:numPr>
        <w:ilvl w:val="1"/>
      </w:numPr>
      <w:pBdr>
        <w:top w:val="none" w:sz="0" w:space="0" w:color="auto"/>
      </w:pBdr>
      <w:spacing w:before="180"/>
      <w:ind w:rightChars="100" w:right="100"/>
      <w:outlineLvl w:val="1"/>
    </w:pPr>
    <w:rPr>
      <w:sz w:val="28"/>
    </w:rPr>
  </w:style>
  <w:style w:type="paragraph" w:styleId="Heading3">
    <w:name w:val="heading 3"/>
    <w:basedOn w:val="Heading2"/>
    <w:next w:val="Normal"/>
    <w:link w:val="Heading3Char"/>
    <w:qFormat/>
    <w:rsid w:val="00371A27"/>
    <w:pPr>
      <w:numPr>
        <w:ilvl w:val="2"/>
      </w:numPr>
      <w:spacing w:before="120"/>
      <w:ind w:left="0"/>
      <w:outlineLvl w:val="2"/>
    </w:pPr>
    <w:rPr>
      <w:sz w:val="24"/>
    </w:rPr>
  </w:style>
  <w:style w:type="paragraph" w:styleId="Heading4">
    <w:name w:val="heading 4"/>
    <w:basedOn w:val="Heading3"/>
    <w:next w:val="Normal"/>
    <w:link w:val="Heading4Char"/>
    <w:qFormat/>
    <w:rsid w:val="00371A27"/>
    <w:pPr>
      <w:ind w:left="1418" w:hanging="1418"/>
      <w:outlineLvl w:val="3"/>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371A27"/>
    <w:pPr>
      <w:overflowPunct w:val="0"/>
      <w:autoSpaceDE w:val="0"/>
      <w:autoSpaceDN w:val="0"/>
      <w:adjustRightInd w:val="0"/>
      <w:spacing w:before="120" w:after="120"/>
      <w:textAlignment w:val="baseline"/>
    </w:pPr>
    <w:rPr>
      <w:b/>
    </w:rPr>
  </w:style>
  <w:style w:type="paragraph" w:styleId="DocumentMap">
    <w:name w:val="Document Map"/>
    <w:basedOn w:val="Normal"/>
    <w:link w:val="DocumentMapChar"/>
    <w:uiPriority w:val="99"/>
    <w:semiHidden/>
    <w:unhideWhenUsed/>
    <w:qFormat/>
    <w:rsid w:val="00371A27"/>
    <w:rPr>
      <w:rFonts w:ascii="SimSun"/>
      <w:sz w:val="18"/>
      <w:szCs w:val="18"/>
    </w:rPr>
  </w:style>
  <w:style w:type="paragraph" w:styleId="CommentText">
    <w:name w:val="annotation text"/>
    <w:basedOn w:val="Normal"/>
    <w:link w:val="CommentTextChar"/>
    <w:uiPriority w:val="99"/>
    <w:semiHidden/>
    <w:unhideWhenUsed/>
    <w:qFormat/>
    <w:rsid w:val="00371A27"/>
    <w:pPr>
      <w:jc w:val="left"/>
    </w:pPr>
  </w:style>
  <w:style w:type="paragraph" w:styleId="TOC3">
    <w:name w:val="toc 3"/>
    <w:basedOn w:val="Normal"/>
    <w:next w:val="Normal"/>
    <w:uiPriority w:val="39"/>
    <w:unhideWhenUsed/>
    <w:qFormat/>
    <w:rsid w:val="00371A27"/>
    <w:pPr>
      <w:adjustRightInd w:val="0"/>
      <w:ind w:leftChars="400" w:left="1282" w:hangingChars="200" w:hanging="442"/>
    </w:pPr>
    <w:rPr>
      <w:b/>
      <w:i/>
      <w:sz w:val="20"/>
    </w:rPr>
  </w:style>
  <w:style w:type="paragraph" w:styleId="BalloonText">
    <w:name w:val="Balloon Text"/>
    <w:basedOn w:val="Normal"/>
    <w:link w:val="BalloonTextChar"/>
    <w:uiPriority w:val="99"/>
    <w:semiHidden/>
    <w:unhideWhenUsed/>
    <w:qFormat/>
    <w:rsid w:val="00371A27"/>
    <w:pPr>
      <w:spacing w:line="240" w:lineRule="auto"/>
    </w:pPr>
    <w:rPr>
      <w:sz w:val="18"/>
      <w:szCs w:val="18"/>
    </w:rPr>
  </w:style>
  <w:style w:type="paragraph" w:styleId="Footer">
    <w:name w:val="footer"/>
    <w:basedOn w:val="Normal"/>
    <w:link w:val="FooterChar"/>
    <w:uiPriority w:val="99"/>
    <w:unhideWhenUsed/>
    <w:qFormat/>
    <w:rsid w:val="00371A27"/>
    <w:pPr>
      <w:tabs>
        <w:tab w:val="center" w:pos="4153"/>
        <w:tab w:val="right" w:pos="8306"/>
      </w:tabs>
      <w:snapToGrid w:val="0"/>
      <w:jc w:val="left"/>
    </w:pPr>
    <w:rPr>
      <w:sz w:val="18"/>
      <w:szCs w:val="18"/>
    </w:rPr>
  </w:style>
  <w:style w:type="paragraph" w:styleId="Header">
    <w:name w:val="header"/>
    <w:basedOn w:val="Normal"/>
    <w:link w:val="HeaderChar"/>
    <w:semiHidden/>
    <w:qFormat/>
    <w:rsid w:val="00371A27"/>
    <w:pPr>
      <w:tabs>
        <w:tab w:val="center" w:pos="4680"/>
        <w:tab w:val="right" w:pos="9360"/>
      </w:tabs>
      <w:spacing w:line="240" w:lineRule="auto"/>
    </w:pPr>
  </w:style>
  <w:style w:type="paragraph" w:styleId="TOC1">
    <w:name w:val="toc 1"/>
    <w:basedOn w:val="Normal"/>
    <w:next w:val="Normal"/>
    <w:uiPriority w:val="39"/>
    <w:unhideWhenUsed/>
    <w:qFormat/>
    <w:rsid w:val="00371A27"/>
    <w:rPr>
      <w:rFonts w:eastAsiaTheme="minorEastAsia"/>
      <w:b/>
      <w:i/>
      <w:sz w:val="20"/>
    </w:rPr>
  </w:style>
  <w:style w:type="paragraph" w:styleId="List">
    <w:name w:val="List"/>
    <w:basedOn w:val="Normal"/>
    <w:qFormat/>
    <w:rsid w:val="00371A27"/>
    <w:pPr>
      <w:ind w:left="568" w:hanging="284"/>
    </w:pPr>
  </w:style>
  <w:style w:type="paragraph" w:styleId="TableofFigures">
    <w:name w:val="table of figures"/>
    <w:basedOn w:val="Normal"/>
    <w:next w:val="Normal"/>
    <w:uiPriority w:val="99"/>
    <w:semiHidden/>
    <w:unhideWhenUsed/>
    <w:qFormat/>
    <w:rsid w:val="00371A27"/>
    <w:pPr>
      <w:ind w:leftChars="200" w:left="200" w:hangingChars="200" w:hanging="200"/>
    </w:pPr>
  </w:style>
  <w:style w:type="paragraph" w:styleId="TOC2">
    <w:name w:val="toc 2"/>
    <w:basedOn w:val="Normal"/>
    <w:next w:val="Normal"/>
    <w:uiPriority w:val="39"/>
    <w:unhideWhenUsed/>
    <w:qFormat/>
    <w:rsid w:val="00371A27"/>
    <w:pPr>
      <w:ind w:leftChars="200" w:left="420"/>
    </w:pPr>
    <w:rPr>
      <w:b/>
      <w:i/>
      <w:sz w:val="20"/>
    </w:rPr>
  </w:style>
  <w:style w:type="paragraph" w:styleId="NormalWeb">
    <w:name w:val="Normal (Web)"/>
    <w:basedOn w:val="Normal"/>
    <w:uiPriority w:val="99"/>
    <w:semiHidden/>
    <w:unhideWhenUsed/>
    <w:qFormat/>
    <w:rsid w:val="00371A27"/>
    <w:pPr>
      <w:spacing w:beforeAutospacing="1" w:after="0" w:afterAutospacing="1"/>
      <w:jc w:val="left"/>
    </w:pPr>
    <w:rPr>
      <w:kern w:val="0"/>
      <w:sz w:val="24"/>
    </w:rPr>
  </w:style>
  <w:style w:type="paragraph" w:styleId="CommentSubject">
    <w:name w:val="annotation subject"/>
    <w:basedOn w:val="CommentText"/>
    <w:next w:val="CommentText"/>
    <w:link w:val="CommentSubjectChar"/>
    <w:uiPriority w:val="99"/>
    <w:semiHidden/>
    <w:unhideWhenUsed/>
    <w:qFormat/>
    <w:rsid w:val="00371A27"/>
    <w:rPr>
      <w:b/>
      <w:bCs/>
    </w:rPr>
  </w:style>
  <w:style w:type="table" w:styleId="TableGrid">
    <w:name w:val="Table Grid"/>
    <w:basedOn w:val="TableNormal"/>
    <w:qFormat/>
    <w:rsid w:val="00371A27"/>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uiPriority w:val="22"/>
    <w:qFormat/>
    <w:rsid w:val="00371A27"/>
    <w:rPr>
      <w:b/>
      <w:bCs/>
    </w:rPr>
  </w:style>
  <w:style w:type="character" w:styleId="Emphasis">
    <w:name w:val="Emphasis"/>
    <w:basedOn w:val="DefaultParagraphFont"/>
    <w:uiPriority w:val="99"/>
    <w:qFormat/>
    <w:rsid w:val="00371A27"/>
    <w:rPr>
      <w:i/>
    </w:rPr>
  </w:style>
  <w:style w:type="character" w:styleId="Hyperlink">
    <w:name w:val="Hyperlink"/>
    <w:uiPriority w:val="99"/>
    <w:qFormat/>
    <w:rsid w:val="00371A27"/>
    <w:rPr>
      <w:color w:val="0000FF"/>
      <w:u w:val="single"/>
    </w:rPr>
  </w:style>
  <w:style w:type="character" w:styleId="CommentReference">
    <w:name w:val="annotation reference"/>
    <w:basedOn w:val="DefaultParagraphFont"/>
    <w:uiPriority w:val="99"/>
    <w:semiHidden/>
    <w:unhideWhenUsed/>
    <w:qFormat/>
    <w:rsid w:val="00371A27"/>
    <w:rPr>
      <w:sz w:val="16"/>
      <w:szCs w:val="16"/>
    </w:rPr>
  </w:style>
  <w:style w:type="paragraph" w:customStyle="1" w:styleId="YJ-Proposal">
    <w:name w:val="YJ-Proposal"/>
    <w:basedOn w:val="Normal"/>
    <w:qFormat/>
    <w:rsid w:val="00371A27"/>
    <w:pPr>
      <w:numPr>
        <w:numId w:val="2"/>
      </w:numPr>
    </w:pPr>
    <w:rPr>
      <w:rFonts w:eastAsiaTheme="minorEastAsia"/>
      <w:b/>
      <w:bCs/>
      <w:i/>
      <w:iCs/>
      <w:sz w:val="20"/>
      <w:lang w:val="en-GB" w:eastAsia="en-US"/>
    </w:rPr>
  </w:style>
  <w:style w:type="paragraph" w:customStyle="1" w:styleId="YJ-Observation">
    <w:name w:val="YJ-Observation"/>
    <w:basedOn w:val="YJ-Proposal"/>
    <w:qFormat/>
    <w:rsid w:val="00371A27"/>
    <w:pPr>
      <w:numPr>
        <w:numId w:val="3"/>
      </w:numPr>
      <w:tabs>
        <w:tab w:val="left" w:pos="420"/>
      </w:tabs>
    </w:pPr>
  </w:style>
  <w:style w:type="paragraph" w:customStyle="1" w:styleId="References">
    <w:name w:val="References"/>
    <w:basedOn w:val="Normal"/>
    <w:qFormat/>
    <w:rsid w:val="00371A27"/>
    <w:pPr>
      <w:numPr>
        <w:numId w:val="4"/>
      </w:numPr>
      <w:spacing w:after="60"/>
    </w:pPr>
    <w:rPr>
      <w:szCs w:val="16"/>
    </w:rPr>
  </w:style>
  <w:style w:type="paragraph" w:styleId="ListParagraph">
    <w:name w:val="List Paragraph"/>
    <w:basedOn w:val="Normal"/>
    <w:uiPriority w:val="34"/>
    <w:qFormat/>
    <w:rsid w:val="00371A27"/>
    <w:pPr>
      <w:spacing w:beforeLines="0" w:line="240" w:lineRule="auto"/>
      <w:ind w:left="720"/>
      <w:contextualSpacing/>
    </w:pPr>
    <w:rPr>
      <w:rFonts w:eastAsia="Times New Roman"/>
      <w:sz w:val="24"/>
      <w:szCs w:val="24"/>
    </w:rPr>
  </w:style>
  <w:style w:type="paragraph" w:customStyle="1" w:styleId="sub-proposal">
    <w:name w:val="sub-proposal"/>
    <w:basedOn w:val="YJ-Proposal"/>
    <w:next w:val="Normal"/>
    <w:qFormat/>
    <w:rsid w:val="00371A27"/>
    <w:pPr>
      <w:numPr>
        <w:numId w:val="5"/>
      </w:numPr>
    </w:pPr>
  </w:style>
  <w:style w:type="paragraph" w:customStyle="1" w:styleId="1">
    <w:name w:val="样式1"/>
    <w:basedOn w:val="Normal"/>
    <w:qFormat/>
    <w:rsid w:val="00371A27"/>
  </w:style>
  <w:style w:type="paragraph" w:customStyle="1" w:styleId="LGTdoc">
    <w:name w:val="LGTdoc_본문"/>
    <w:basedOn w:val="Normal"/>
    <w:qFormat/>
    <w:rsid w:val="00371A27"/>
    <w:pPr>
      <w:widowControl w:val="0"/>
      <w:autoSpaceDE w:val="0"/>
      <w:autoSpaceDN w:val="0"/>
      <w:adjustRightInd w:val="0"/>
      <w:snapToGrid w:val="0"/>
      <w:spacing w:line="264" w:lineRule="auto"/>
    </w:pPr>
    <w:rPr>
      <w:sz w:val="22"/>
      <w:lang w:eastAsia="ko-KR"/>
    </w:rPr>
  </w:style>
  <w:style w:type="character" w:customStyle="1" w:styleId="HeaderChar">
    <w:name w:val="Header Char"/>
    <w:basedOn w:val="DefaultParagraphFont"/>
    <w:link w:val="Header"/>
    <w:semiHidden/>
    <w:qFormat/>
    <w:rsid w:val="00371A27"/>
    <w:rPr>
      <w:rFonts w:eastAsia="SimSun"/>
      <w:kern w:val="2"/>
      <w:sz w:val="21"/>
    </w:rPr>
  </w:style>
  <w:style w:type="character" w:customStyle="1" w:styleId="FooterChar">
    <w:name w:val="Footer Char"/>
    <w:basedOn w:val="DefaultParagraphFont"/>
    <w:link w:val="Footer"/>
    <w:uiPriority w:val="99"/>
    <w:qFormat/>
    <w:rsid w:val="00371A27"/>
    <w:rPr>
      <w:rFonts w:eastAsia="SimSun"/>
      <w:kern w:val="2"/>
      <w:sz w:val="18"/>
      <w:szCs w:val="18"/>
    </w:rPr>
  </w:style>
  <w:style w:type="paragraph" w:customStyle="1" w:styleId="YJ--">
    <w:name w:val="YJ--正文"/>
    <w:basedOn w:val="Normal"/>
    <w:qFormat/>
    <w:rsid w:val="00371A27"/>
    <w:pPr>
      <w:spacing w:line="240" w:lineRule="auto"/>
      <w:ind w:firstLineChars="200" w:firstLine="1440"/>
    </w:pPr>
    <w:rPr>
      <w:rFonts w:eastAsia="Times New Roman" w:cs="SimSun"/>
    </w:rPr>
  </w:style>
  <w:style w:type="character" w:customStyle="1" w:styleId="BalloonTextChar">
    <w:name w:val="Balloon Text Char"/>
    <w:basedOn w:val="DefaultParagraphFont"/>
    <w:link w:val="BalloonText"/>
    <w:uiPriority w:val="99"/>
    <w:semiHidden/>
    <w:qFormat/>
    <w:rsid w:val="00371A27"/>
    <w:rPr>
      <w:kern w:val="2"/>
      <w:sz w:val="18"/>
      <w:szCs w:val="18"/>
    </w:rPr>
  </w:style>
  <w:style w:type="character" w:customStyle="1" w:styleId="DocumentMapChar">
    <w:name w:val="Document Map Char"/>
    <w:basedOn w:val="DefaultParagraphFont"/>
    <w:link w:val="DocumentMap"/>
    <w:uiPriority w:val="99"/>
    <w:semiHidden/>
    <w:qFormat/>
    <w:rsid w:val="00371A27"/>
    <w:rPr>
      <w:rFonts w:ascii="SimSun"/>
      <w:kern w:val="2"/>
      <w:sz w:val="18"/>
      <w:szCs w:val="18"/>
    </w:rPr>
  </w:style>
  <w:style w:type="character" w:customStyle="1" w:styleId="CommentTextChar">
    <w:name w:val="Comment Text Char"/>
    <w:basedOn w:val="DefaultParagraphFont"/>
    <w:link w:val="CommentText"/>
    <w:uiPriority w:val="99"/>
    <w:semiHidden/>
    <w:qFormat/>
    <w:rsid w:val="00371A27"/>
    <w:rPr>
      <w:kern w:val="2"/>
      <w:sz w:val="21"/>
    </w:rPr>
  </w:style>
  <w:style w:type="character" w:customStyle="1" w:styleId="CommentSubjectChar">
    <w:name w:val="Comment Subject Char"/>
    <w:basedOn w:val="CommentTextChar"/>
    <w:link w:val="CommentSubject"/>
    <w:qFormat/>
    <w:rsid w:val="00371A27"/>
    <w:rPr>
      <w:kern w:val="2"/>
      <w:sz w:val="21"/>
    </w:rPr>
  </w:style>
  <w:style w:type="paragraph" w:customStyle="1" w:styleId="subullet">
    <w:name w:val="subullet"/>
    <w:basedOn w:val="Normal"/>
    <w:qFormat/>
    <w:rsid w:val="00371A27"/>
    <w:pPr>
      <w:numPr>
        <w:ilvl w:val="1"/>
        <w:numId w:val="2"/>
      </w:numPr>
      <w:spacing w:before="50" w:after="50"/>
    </w:pPr>
    <w:rPr>
      <w:rFonts w:eastAsiaTheme="minorEastAsia" w:hint="eastAsia"/>
      <w:b/>
      <w:bCs/>
      <w:i/>
      <w:iCs/>
      <w:sz w:val="20"/>
    </w:rPr>
  </w:style>
  <w:style w:type="paragraph" w:customStyle="1" w:styleId="subsub">
    <w:name w:val="subsub"/>
    <w:basedOn w:val="Normal"/>
    <w:qFormat/>
    <w:rsid w:val="00371A27"/>
    <w:pPr>
      <w:numPr>
        <w:ilvl w:val="2"/>
        <w:numId w:val="2"/>
      </w:numPr>
      <w:tabs>
        <w:tab w:val="left" w:pos="0"/>
      </w:tabs>
      <w:spacing w:before="50" w:after="50"/>
    </w:pPr>
    <w:rPr>
      <w:rFonts w:eastAsiaTheme="minorEastAsia" w:hint="eastAsia"/>
      <w:b/>
      <w:bCs/>
      <w:i/>
      <w:iCs/>
      <w:sz w:val="20"/>
    </w:rPr>
  </w:style>
  <w:style w:type="paragraph" w:customStyle="1" w:styleId="3rdlevelproposal">
    <w:name w:val="3rd level proposal"/>
    <w:basedOn w:val="sub-proposal"/>
    <w:next w:val="Normal"/>
    <w:qFormat/>
    <w:rsid w:val="00371A27"/>
    <w:pPr>
      <w:numPr>
        <w:numId w:val="6"/>
      </w:numPr>
      <w:ind w:leftChars="400" w:left="1282" w:hangingChars="200" w:hanging="442"/>
      <w:jc w:val="left"/>
    </w:pPr>
  </w:style>
  <w:style w:type="paragraph" w:customStyle="1" w:styleId="B1">
    <w:name w:val="B1"/>
    <w:basedOn w:val="List"/>
    <w:qFormat/>
    <w:rsid w:val="00371A27"/>
  </w:style>
  <w:style w:type="paragraph" w:customStyle="1" w:styleId="B3">
    <w:name w:val="B3"/>
    <w:basedOn w:val="Normal"/>
    <w:qFormat/>
    <w:rsid w:val="00371A27"/>
    <w:pPr>
      <w:ind w:left="1135" w:hanging="284"/>
    </w:pPr>
  </w:style>
  <w:style w:type="character" w:styleId="PlaceholderText">
    <w:name w:val="Placeholder Text"/>
    <w:basedOn w:val="DefaultParagraphFont"/>
    <w:uiPriority w:val="99"/>
    <w:semiHidden/>
    <w:qFormat/>
    <w:rsid w:val="00371A27"/>
    <w:rPr>
      <w:color w:val="808080"/>
    </w:rPr>
  </w:style>
  <w:style w:type="paragraph" w:customStyle="1" w:styleId="EQ">
    <w:name w:val="EQ"/>
    <w:basedOn w:val="Normal"/>
    <w:next w:val="Normal"/>
    <w:qFormat/>
    <w:rsid w:val="00371A27"/>
    <w:pPr>
      <w:keepLines/>
      <w:tabs>
        <w:tab w:val="center" w:pos="4536"/>
        <w:tab w:val="right" w:pos="9072"/>
      </w:tabs>
    </w:pPr>
  </w:style>
  <w:style w:type="paragraph" w:customStyle="1" w:styleId="B2">
    <w:name w:val="B2"/>
    <w:basedOn w:val="Normal"/>
    <w:qFormat/>
    <w:rsid w:val="00371A27"/>
    <w:pPr>
      <w:ind w:left="851" w:hanging="284"/>
    </w:pPr>
    <w:rPr>
      <w:lang w:val="zh-CN"/>
    </w:rPr>
  </w:style>
  <w:style w:type="paragraph" w:customStyle="1" w:styleId="B4">
    <w:name w:val="B4"/>
    <w:basedOn w:val="Normal"/>
    <w:qFormat/>
    <w:rsid w:val="00371A27"/>
    <w:pPr>
      <w:ind w:left="1418" w:hanging="284"/>
    </w:pPr>
  </w:style>
  <w:style w:type="character" w:customStyle="1" w:styleId="Heading4Char">
    <w:name w:val="Heading 4 Char"/>
    <w:basedOn w:val="DefaultParagraphFont"/>
    <w:link w:val="Heading4"/>
    <w:qFormat/>
    <w:rsid w:val="00371A27"/>
    <w:rPr>
      <w:rFonts w:ascii="Arial" w:eastAsia="MS Mincho" w:hAnsi="Arial"/>
      <w:kern w:val="2"/>
      <w:sz w:val="24"/>
    </w:rPr>
  </w:style>
  <w:style w:type="character" w:customStyle="1" w:styleId="Heading3Char">
    <w:name w:val="Heading 3 Char"/>
    <w:basedOn w:val="DefaultParagraphFont"/>
    <w:link w:val="Heading3"/>
    <w:qFormat/>
    <w:rsid w:val="00371A27"/>
    <w:rPr>
      <w:rFonts w:ascii="Arial" w:eastAsia="MS Mincho" w:hAnsi="Arial"/>
      <w:kern w:val="2"/>
      <w:sz w:val="24"/>
    </w:rPr>
  </w:style>
  <w:style w:type="character" w:customStyle="1" w:styleId="Heading2Char">
    <w:name w:val="Heading 2 Char"/>
    <w:basedOn w:val="DefaultParagraphFont"/>
    <w:link w:val="Heading2"/>
    <w:qFormat/>
    <w:rsid w:val="00371A27"/>
    <w:rPr>
      <w:rFonts w:ascii="Arial" w:eastAsia="MS Mincho" w:hAnsi="Arial"/>
      <w:kern w:val="2"/>
      <w:sz w:val="2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B4A3FB7-03D0-4C1D-8311-D5709EB372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327</TotalTime>
  <Pages>11</Pages>
  <Words>4376</Words>
  <Characters>23031</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27353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Windows User</cp:lastModifiedBy>
  <cp:revision>99</cp:revision>
  <dcterms:created xsi:type="dcterms:W3CDTF">2019-04-08T03:09:00Z</dcterms:created>
  <dcterms:modified xsi:type="dcterms:W3CDTF">2020-05-15T01:47:00Z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2052-11.8.2.8361</vt:lpwstr>
  </property>
</Properties>
</file>